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35" w:rsidRDefault="00225526" w:rsidP="001E5540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118" w:rsidRPr="00427911" w:rsidRDefault="00427911" w:rsidP="00427911">
      <w:pPr>
        <w:jc w:val="center"/>
        <w:rPr>
          <w:rFonts w:cs="Calibri"/>
          <w:b/>
          <w:noProof/>
        </w:rPr>
      </w:pPr>
      <w:r w:rsidRPr="00427911">
        <w:rPr>
          <w:b/>
          <w:color w:val="000000"/>
          <w:sz w:val="28"/>
          <w:szCs w:val="28"/>
          <w:shd w:val="clear" w:color="auto" w:fill="FFFFFF"/>
        </w:rPr>
        <w:t>О возможности установления границ земельных участков при проведении комплексных кадастровых работ</w:t>
      </w:r>
    </w:p>
    <w:p w:rsidR="001D3B7B" w:rsidRPr="001D3B7B" w:rsidRDefault="001D3B7B" w:rsidP="001D3B7B"/>
    <w:p w:rsidR="00B80AAF" w:rsidRPr="00427911" w:rsidRDefault="001D3B7B" w:rsidP="00427911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bCs/>
          <w:sz w:val="28"/>
          <w:szCs w:val="28"/>
        </w:rPr>
      </w:pPr>
      <w:r w:rsidRPr="00427911">
        <w:rPr>
          <w:color w:val="363937"/>
          <w:sz w:val="28"/>
          <w:szCs w:val="28"/>
        </w:rPr>
        <w:t xml:space="preserve">Специалисты </w:t>
      </w:r>
      <w:r w:rsidR="00135F3F" w:rsidRPr="00427911">
        <w:rPr>
          <w:color w:val="363937"/>
          <w:sz w:val="28"/>
          <w:szCs w:val="28"/>
        </w:rPr>
        <w:t xml:space="preserve">межмуниципального </w:t>
      </w:r>
      <w:r w:rsidRPr="00427911">
        <w:rPr>
          <w:color w:val="363937"/>
          <w:sz w:val="28"/>
          <w:szCs w:val="28"/>
        </w:rPr>
        <w:t>Бердского отдела Управления Росреестра по Новосибирской области информируют  жителей города Бердска</w:t>
      </w:r>
      <w:r w:rsidRPr="00427911">
        <w:rPr>
          <w:color w:val="000000"/>
          <w:sz w:val="28"/>
          <w:szCs w:val="28"/>
          <w:shd w:val="clear" w:color="auto" w:fill="FFFFFF"/>
        </w:rPr>
        <w:t xml:space="preserve">, о возможности </w:t>
      </w:r>
      <w:r w:rsidR="00DC379B" w:rsidRPr="00427911">
        <w:rPr>
          <w:color w:val="000000"/>
          <w:sz w:val="28"/>
          <w:szCs w:val="28"/>
          <w:shd w:val="clear" w:color="auto" w:fill="FFFFFF"/>
        </w:rPr>
        <w:t>установления границ земельных участков при проведении комплексных кадастровых работ (далее ККР)</w:t>
      </w:r>
      <w:r w:rsidRPr="00427911">
        <w:rPr>
          <w:bCs/>
          <w:sz w:val="28"/>
          <w:szCs w:val="28"/>
        </w:rPr>
        <w:t>.</w:t>
      </w:r>
    </w:p>
    <w:p w:rsidR="004E05B8" w:rsidRPr="00427911" w:rsidRDefault="004E05B8" w:rsidP="00427911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color w:val="000000"/>
          <w:sz w:val="28"/>
          <w:szCs w:val="28"/>
          <w:shd w:val="clear" w:color="auto" w:fill="FFFFFF"/>
        </w:rPr>
      </w:pPr>
      <w:r w:rsidRPr="00427911">
        <w:rPr>
          <w:color w:val="000000"/>
          <w:sz w:val="28"/>
          <w:szCs w:val="28"/>
          <w:shd w:val="clear" w:color="auto" w:fill="FFFFFF"/>
        </w:rPr>
        <w:t xml:space="preserve">23 марта 2021 года вступили в силу поправки в Федеральный закон от 24.07.2007 N 221-ФЗ «О кадастровой деятельности» в части осуществления </w:t>
      </w:r>
      <w:r w:rsidR="00DC379B" w:rsidRPr="00427911">
        <w:rPr>
          <w:color w:val="000000"/>
          <w:sz w:val="28"/>
          <w:szCs w:val="28"/>
          <w:shd w:val="clear" w:color="auto" w:fill="FFFFFF"/>
        </w:rPr>
        <w:t xml:space="preserve">ККР </w:t>
      </w:r>
      <w:r w:rsidRPr="00427911">
        <w:rPr>
          <w:color w:val="000000"/>
          <w:sz w:val="28"/>
          <w:szCs w:val="28"/>
          <w:shd w:val="clear" w:color="auto" w:fill="FFFFFF"/>
        </w:rPr>
        <w:t>за счет внебюджетных средств.</w:t>
      </w:r>
    </w:p>
    <w:p w:rsidR="00427911" w:rsidRDefault="004E05B8" w:rsidP="00427911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color w:val="000000"/>
          <w:sz w:val="28"/>
          <w:szCs w:val="28"/>
        </w:rPr>
      </w:pPr>
      <w:r w:rsidRPr="00427911">
        <w:rPr>
          <w:color w:val="000000"/>
          <w:sz w:val="28"/>
          <w:szCs w:val="28"/>
        </w:rPr>
        <w:t xml:space="preserve">Согласно внесенным изменениям у граждан и юридических лиц появилась возможность заказывать ККР за счет внебюджетных средств. </w:t>
      </w:r>
    </w:p>
    <w:p w:rsidR="006B7D42" w:rsidRPr="00427911" w:rsidRDefault="004E05B8" w:rsidP="00427911">
      <w:pPr>
        <w:pStyle w:val="a6"/>
        <w:shd w:val="clear" w:color="auto" w:fill="FFFFFF"/>
        <w:spacing w:before="0" w:beforeAutospacing="0" w:after="0" w:afterAutospacing="0"/>
        <w:ind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Раньше заказчиками ККР выступали органы местного самоуправления. Финансирование работ производилось за счет средств местных бюджетов и субсидий из региональных и федерального бюджетов. Теперь правообладатели объектов недвижимости</w:t>
      </w:r>
      <w:r w:rsidR="006B7D42" w:rsidRPr="00427911">
        <w:rPr>
          <w:sz w:val="28"/>
          <w:szCs w:val="28"/>
        </w:rPr>
        <w:t>: частные лица, </w:t>
      </w:r>
      <w:r w:rsidRPr="00427911">
        <w:rPr>
          <w:sz w:val="28"/>
          <w:szCs w:val="28"/>
        </w:rPr>
        <w:t xml:space="preserve"> юрлица, управляющие территорией (садовое или огородное товарищество, гаражный кооператив), либо инициативная группа физлиц, заручившаяся согласием на выполнение таких работ правообладателей недвижимости, </w:t>
      </w:r>
      <w:r w:rsidR="006B7D42" w:rsidRPr="00427911">
        <w:rPr>
          <w:sz w:val="28"/>
          <w:szCs w:val="28"/>
        </w:rPr>
        <w:t>смогут заказать ККР за свой счет.</w:t>
      </w:r>
    </w:p>
    <w:p w:rsidR="004E05B8" w:rsidRPr="00427911" w:rsidRDefault="004E05B8" w:rsidP="00427911">
      <w:pPr>
        <w:ind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 xml:space="preserve">Дачники могли и раньше </w:t>
      </w:r>
      <w:r w:rsidR="006B7D42" w:rsidRPr="00427911">
        <w:rPr>
          <w:sz w:val="28"/>
          <w:szCs w:val="28"/>
        </w:rPr>
        <w:t>за свои деньги</w:t>
      </w:r>
      <w:r w:rsidRPr="00427911">
        <w:rPr>
          <w:sz w:val="28"/>
          <w:szCs w:val="28"/>
        </w:rPr>
        <w:t> заказать обычные кадастровые работы на участки и постройки на них. Но оформление актов согласования местоположения границ нужно было проводить и оформлять отдельно по каждому уточняемому участку. Каждый собственник должен был самостоятельно обратиться в орган регистрации (или представитель по нотариальной доверенности). Однако в таком случае в ЕГРН нельзя было внести сведения о контурах зданий. Для этих целей требовалось заключение отдельных договоров подряда на выполнение кадастровых работ для подготовки технических планов зданий.</w:t>
      </w:r>
    </w:p>
    <w:p w:rsidR="006B7D42" w:rsidRPr="00427911" w:rsidRDefault="006B7D42" w:rsidP="00427911">
      <w:pPr>
        <w:ind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И самое главное -</w:t>
      </w:r>
      <w:r w:rsidR="004E05B8" w:rsidRPr="00427911">
        <w:rPr>
          <w:sz w:val="28"/>
          <w:szCs w:val="28"/>
        </w:rPr>
        <w:t xml:space="preserve"> комплексные кадастровые работы позволя</w:t>
      </w:r>
      <w:r w:rsidRPr="00427911">
        <w:rPr>
          <w:sz w:val="28"/>
          <w:szCs w:val="28"/>
        </w:rPr>
        <w:t>ю</w:t>
      </w:r>
      <w:r w:rsidR="004E05B8" w:rsidRPr="00427911">
        <w:rPr>
          <w:sz w:val="28"/>
          <w:szCs w:val="28"/>
        </w:rPr>
        <w:t>т существенно сократить их стоимость.</w:t>
      </w:r>
    </w:p>
    <w:p w:rsidR="006B7D42" w:rsidRPr="00427911" w:rsidRDefault="004E05B8" w:rsidP="00427911">
      <w:pPr>
        <w:ind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 xml:space="preserve"> </w:t>
      </w:r>
      <w:r w:rsidR="006B7D42" w:rsidRPr="00427911">
        <w:rPr>
          <w:sz w:val="28"/>
          <w:szCs w:val="28"/>
        </w:rPr>
        <w:t xml:space="preserve">Внесенные изменения </w:t>
      </w:r>
      <w:r w:rsidRPr="00427911">
        <w:rPr>
          <w:sz w:val="28"/>
          <w:szCs w:val="28"/>
        </w:rPr>
        <w:t>позвол</w:t>
      </w:r>
      <w:r w:rsidR="006B7D42" w:rsidRPr="00427911">
        <w:rPr>
          <w:sz w:val="28"/>
          <w:szCs w:val="28"/>
        </w:rPr>
        <w:t>яю</w:t>
      </w:r>
      <w:r w:rsidRPr="00427911">
        <w:rPr>
          <w:sz w:val="28"/>
          <w:szCs w:val="28"/>
        </w:rPr>
        <w:t>т:</w:t>
      </w:r>
      <w:r w:rsidR="006B7D42" w:rsidRPr="00427911">
        <w:rPr>
          <w:sz w:val="28"/>
          <w:szCs w:val="28"/>
        </w:rPr>
        <w:t xml:space="preserve"> </w:t>
      </w:r>
    </w:p>
    <w:p w:rsidR="006B7D42" w:rsidRPr="00427911" w:rsidRDefault="004E05B8" w:rsidP="00427911">
      <w:pPr>
        <w:numPr>
          <w:ilvl w:val="0"/>
          <w:numId w:val="11"/>
        </w:numPr>
        <w:ind w:left="0"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сократить количество земельных споров;</w:t>
      </w:r>
    </w:p>
    <w:p w:rsidR="006B7D42" w:rsidRPr="00427911" w:rsidRDefault="004E05B8" w:rsidP="00427911">
      <w:pPr>
        <w:numPr>
          <w:ilvl w:val="0"/>
          <w:numId w:val="11"/>
        </w:numPr>
        <w:ind w:left="0"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устранить</w:t>
      </w:r>
      <w:r w:rsidR="006B7D42" w:rsidRPr="00427911">
        <w:rPr>
          <w:sz w:val="28"/>
          <w:szCs w:val="28"/>
        </w:rPr>
        <w:t xml:space="preserve"> </w:t>
      </w:r>
      <w:r w:rsidRPr="00427911">
        <w:rPr>
          <w:sz w:val="28"/>
          <w:szCs w:val="28"/>
        </w:rPr>
        <w:t>существующие ошибки в кадастровых планах;</w:t>
      </w:r>
    </w:p>
    <w:p w:rsidR="006B7D42" w:rsidRPr="00427911" w:rsidRDefault="004E05B8" w:rsidP="00427911">
      <w:pPr>
        <w:numPr>
          <w:ilvl w:val="0"/>
          <w:numId w:val="11"/>
        </w:numPr>
        <w:ind w:left="0"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снизить вероятность возникновения новых ошибок, поскольку одновременно уточняются границы</w:t>
      </w:r>
      <w:r w:rsidR="006B7D42" w:rsidRPr="00427911">
        <w:rPr>
          <w:sz w:val="28"/>
          <w:szCs w:val="28"/>
        </w:rPr>
        <w:t xml:space="preserve"> </w:t>
      </w:r>
      <w:r w:rsidRPr="00427911">
        <w:rPr>
          <w:sz w:val="28"/>
          <w:szCs w:val="28"/>
        </w:rPr>
        <w:t>группы</w:t>
      </w:r>
      <w:r w:rsidR="006B7D42" w:rsidRPr="00427911">
        <w:rPr>
          <w:sz w:val="28"/>
          <w:szCs w:val="28"/>
        </w:rPr>
        <w:t xml:space="preserve"> </w:t>
      </w:r>
      <w:r w:rsidRPr="00427911">
        <w:rPr>
          <w:sz w:val="28"/>
          <w:szCs w:val="28"/>
        </w:rPr>
        <w:t>земельных</w:t>
      </w:r>
      <w:r w:rsidR="006B7D42" w:rsidRPr="00427911">
        <w:rPr>
          <w:sz w:val="28"/>
          <w:szCs w:val="28"/>
        </w:rPr>
        <w:t xml:space="preserve"> </w:t>
      </w:r>
      <w:r w:rsidRPr="00427911">
        <w:rPr>
          <w:sz w:val="28"/>
          <w:szCs w:val="28"/>
        </w:rPr>
        <w:t>участков;</w:t>
      </w:r>
    </w:p>
    <w:p w:rsidR="006B7D42" w:rsidRPr="00427911" w:rsidRDefault="004E05B8" w:rsidP="00427911">
      <w:pPr>
        <w:numPr>
          <w:ilvl w:val="0"/>
          <w:numId w:val="11"/>
        </w:numPr>
        <w:ind w:left="0" w:firstLine="739"/>
        <w:jc w:val="both"/>
        <w:rPr>
          <w:sz w:val="28"/>
          <w:szCs w:val="28"/>
        </w:rPr>
      </w:pPr>
      <w:r w:rsidRPr="00427911">
        <w:rPr>
          <w:sz w:val="28"/>
          <w:szCs w:val="28"/>
        </w:rPr>
        <w:t>определить контуры заданий, сооружений (появляется возможность одновременно устранить имеющиеся ошибки и осуществить привязку зданий и сооружений к земельным участкам).</w:t>
      </w:r>
    </w:p>
    <w:p w:rsidR="004E05B8" w:rsidRPr="00427911" w:rsidRDefault="004E05B8" w:rsidP="00427911">
      <w:pPr>
        <w:ind w:firstLine="739"/>
        <w:jc w:val="both"/>
        <w:rPr>
          <w:b/>
          <w:i/>
          <w:sz w:val="28"/>
          <w:szCs w:val="28"/>
        </w:rPr>
      </w:pPr>
    </w:p>
    <w:p w:rsidR="00053153" w:rsidRPr="001D3B7B" w:rsidRDefault="001D3B7B" w:rsidP="001D3B7B">
      <w:pPr>
        <w:pStyle w:val="ConsPlusNormal"/>
        <w:ind w:firstLine="739"/>
        <w:jc w:val="both"/>
        <w:rPr>
          <w:rFonts w:ascii="Segoe UI" w:hAnsi="Segoe UI" w:cs="Segoe UI"/>
          <w:color w:val="0000FF"/>
          <w:sz w:val="18"/>
          <w:szCs w:val="18"/>
          <w:u w:val="single"/>
        </w:rPr>
      </w:pPr>
      <w:r w:rsidRPr="00CB13D3">
        <w:rPr>
          <w:rFonts w:ascii="Times New Roman" w:hAnsi="Times New Roman" w:cs="Times New Roman"/>
          <w:b/>
          <w:i/>
          <w:sz w:val="28"/>
          <w:szCs w:val="28"/>
        </w:rPr>
        <w:t xml:space="preserve">Материал подготовлен специалистами </w:t>
      </w:r>
      <w:r w:rsidR="00135F3F" w:rsidRPr="00135F3F">
        <w:rPr>
          <w:rFonts w:ascii="Times New Roman" w:hAnsi="Times New Roman" w:cs="Times New Roman"/>
          <w:b/>
          <w:i/>
          <w:color w:val="363937"/>
          <w:sz w:val="28"/>
          <w:szCs w:val="28"/>
        </w:rPr>
        <w:t>межмуниципального</w:t>
      </w:r>
      <w:r w:rsidR="00135F3F" w:rsidRPr="00135F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B13D3">
        <w:rPr>
          <w:rFonts w:ascii="Times New Roman" w:hAnsi="Times New Roman" w:cs="Times New Roman"/>
          <w:b/>
          <w:i/>
          <w:sz w:val="28"/>
          <w:szCs w:val="28"/>
        </w:rPr>
        <w:t>Бердского отдела Управления Росреестра по Новосибирской области</w:t>
      </w:r>
    </w:p>
    <w:sectPr w:rsidR="00053153" w:rsidRPr="001D3B7B" w:rsidSect="00427911">
      <w:headerReference w:type="even" r:id="rId8"/>
      <w:headerReference w:type="default" r:id="rId9"/>
      <w:pgSz w:w="11906" w:h="16838"/>
      <w:pgMar w:top="1134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FF8" w:rsidRDefault="00A64FF8">
      <w:r>
        <w:separator/>
      </w:r>
    </w:p>
  </w:endnote>
  <w:endnote w:type="continuationSeparator" w:id="1">
    <w:p w:rsidR="00A64FF8" w:rsidRDefault="00A64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FF8" w:rsidRDefault="00A64FF8">
      <w:r>
        <w:separator/>
      </w:r>
    </w:p>
  </w:footnote>
  <w:footnote w:type="continuationSeparator" w:id="1">
    <w:p w:rsidR="00A64FF8" w:rsidRDefault="00A64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3F" w:rsidRDefault="0039553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553F" w:rsidP="006102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7911">
      <w:rPr>
        <w:rStyle w:val="a8"/>
        <w:noProof/>
      </w:rPr>
      <w:t>2</w:t>
    </w:r>
    <w:r>
      <w:rPr>
        <w:rStyle w:val="a8"/>
      </w:rPr>
      <w:fldChar w:fldCharType="end"/>
    </w:r>
  </w:p>
  <w:p w:rsidR="0039553F" w:rsidRDefault="0039553F">
    <w:pPr>
      <w:pStyle w:val="a7"/>
    </w:pPr>
  </w:p>
  <w:p w:rsidR="001A65F3" w:rsidRDefault="001A65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in;height:3in" o:bullet="t"/>
    </w:pict>
  </w:numPicBullet>
  <w:numPicBullet w:numPicBulletId="1">
    <w:pict>
      <v:shape id="_x0000_i1038" type="#_x0000_t75" style="width:3in;height:3in" o:bullet="t"/>
    </w:pict>
  </w:numPicBullet>
  <w:numPicBullet w:numPicBulletId="2">
    <w:pict>
      <v:shape id="_x0000_i1039" type="#_x0000_t75" style="width:3in;height:3in" o:bullet="t"/>
    </w:pict>
  </w:numPicBullet>
  <w:numPicBullet w:numPicBulletId="3">
    <w:pict>
      <v:shape id="_x0000_i1040" type="#_x0000_t75" style="width:3in;height:3in" o:bullet="t"/>
    </w:pict>
  </w:numPicBullet>
  <w:numPicBullet w:numPicBulletId="4">
    <w:pict>
      <v:shape id="_x0000_i1041" type="#_x0000_t75" style="width:3in;height:3in" o:bullet="t"/>
    </w:pict>
  </w:numPicBullet>
  <w:numPicBullet w:numPicBulletId="5">
    <w:pict>
      <v:shape id="_x0000_i1042" type="#_x0000_t75" style="width:3in;height:3in" o:bullet="t"/>
    </w:pict>
  </w:numPicBullet>
  <w:abstractNum w:abstractNumId="0">
    <w:nsid w:val="01DD1B74"/>
    <w:multiLevelType w:val="hybridMultilevel"/>
    <w:tmpl w:val="067E7FD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FFC7914"/>
    <w:multiLevelType w:val="hybridMultilevel"/>
    <w:tmpl w:val="735026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AB4082"/>
    <w:multiLevelType w:val="multilevel"/>
    <w:tmpl w:val="0EA6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963F4"/>
    <w:multiLevelType w:val="hybridMultilevel"/>
    <w:tmpl w:val="AC70B30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6A37CE8"/>
    <w:multiLevelType w:val="multilevel"/>
    <w:tmpl w:val="CDEC648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E12CE9"/>
    <w:multiLevelType w:val="hybridMultilevel"/>
    <w:tmpl w:val="A6DCC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B281A"/>
    <w:multiLevelType w:val="multilevel"/>
    <w:tmpl w:val="368E60BE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49386D"/>
    <w:multiLevelType w:val="multilevel"/>
    <w:tmpl w:val="B5BA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4F32B1"/>
    <w:multiLevelType w:val="hybridMultilevel"/>
    <w:tmpl w:val="CDEC648A"/>
    <w:lvl w:ilvl="0" w:tplc="21EEE974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B872F9D"/>
    <w:multiLevelType w:val="multilevel"/>
    <w:tmpl w:val="A350C98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16DF7"/>
    <w:multiLevelType w:val="multilevel"/>
    <w:tmpl w:val="CAF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A40"/>
    <w:rsid w:val="0000063A"/>
    <w:rsid w:val="0001042E"/>
    <w:rsid w:val="00013A75"/>
    <w:rsid w:val="000426C8"/>
    <w:rsid w:val="00046024"/>
    <w:rsid w:val="00051442"/>
    <w:rsid w:val="000525FE"/>
    <w:rsid w:val="00053153"/>
    <w:rsid w:val="00064266"/>
    <w:rsid w:val="00073CAE"/>
    <w:rsid w:val="00087D1C"/>
    <w:rsid w:val="000A2A7D"/>
    <w:rsid w:val="000B25C4"/>
    <w:rsid w:val="000C263A"/>
    <w:rsid w:val="000E5CF2"/>
    <w:rsid w:val="000F2CCC"/>
    <w:rsid w:val="000F6C49"/>
    <w:rsid w:val="00100884"/>
    <w:rsid w:val="00111808"/>
    <w:rsid w:val="00126828"/>
    <w:rsid w:val="00126A07"/>
    <w:rsid w:val="00131804"/>
    <w:rsid w:val="00135F3F"/>
    <w:rsid w:val="00144ED7"/>
    <w:rsid w:val="0015648C"/>
    <w:rsid w:val="00164A96"/>
    <w:rsid w:val="001746F4"/>
    <w:rsid w:val="00175210"/>
    <w:rsid w:val="0017771F"/>
    <w:rsid w:val="0018256F"/>
    <w:rsid w:val="00183E6C"/>
    <w:rsid w:val="00197A86"/>
    <w:rsid w:val="00197DCC"/>
    <w:rsid w:val="001A65F3"/>
    <w:rsid w:val="001B4525"/>
    <w:rsid w:val="001C2797"/>
    <w:rsid w:val="001C5A80"/>
    <w:rsid w:val="001D31DD"/>
    <w:rsid w:val="001D3B7B"/>
    <w:rsid w:val="001D78B2"/>
    <w:rsid w:val="001E5540"/>
    <w:rsid w:val="001F2191"/>
    <w:rsid w:val="002015CE"/>
    <w:rsid w:val="00201EA2"/>
    <w:rsid w:val="0020556C"/>
    <w:rsid w:val="00207E78"/>
    <w:rsid w:val="00213606"/>
    <w:rsid w:val="00217F2E"/>
    <w:rsid w:val="00221064"/>
    <w:rsid w:val="00225526"/>
    <w:rsid w:val="0024334A"/>
    <w:rsid w:val="00266BA7"/>
    <w:rsid w:val="00293A45"/>
    <w:rsid w:val="002D505D"/>
    <w:rsid w:val="002D6A33"/>
    <w:rsid w:val="002F07BA"/>
    <w:rsid w:val="002F1E68"/>
    <w:rsid w:val="002F2999"/>
    <w:rsid w:val="00311A06"/>
    <w:rsid w:val="0031507E"/>
    <w:rsid w:val="00320E0D"/>
    <w:rsid w:val="00326B20"/>
    <w:rsid w:val="00327D14"/>
    <w:rsid w:val="00327E61"/>
    <w:rsid w:val="00330B52"/>
    <w:rsid w:val="003464F1"/>
    <w:rsid w:val="0034772D"/>
    <w:rsid w:val="003572B8"/>
    <w:rsid w:val="00362B5A"/>
    <w:rsid w:val="003702CC"/>
    <w:rsid w:val="00371ADA"/>
    <w:rsid w:val="003725F6"/>
    <w:rsid w:val="0039238D"/>
    <w:rsid w:val="0039480A"/>
    <w:rsid w:val="0039553F"/>
    <w:rsid w:val="003A0D90"/>
    <w:rsid w:val="003A287D"/>
    <w:rsid w:val="003A48F5"/>
    <w:rsid w:val="003B235A"/>
    <w:rsid w:val="003C1813"/>
    <w:rsid w:val="003C69F1"/>
    <w:rsid w:val="003D62DF"/>
    <w:rsid w:val="003D7F14"/>
    <w:rsid w:val="003E33AA"/>
    <w:rsid w:val="00400C35"/>
    <w:rsid w:val="00427911"/>
    <w:rsid w:val="00441B38"/>
    <w:rsid w:val="00454B35"/>
    <w:rsid w:val="00460E6D"/>
    <w:rsid w:val="00472C15"/>
    <w:rsid w:val="004A551F"/>
    <w:rsid w:val="004B34EB"/>
    <w:rsid w:val="004B7E4E"/>
    <w:rsid w:val="004C7131"/>
    <w:rsid w:val="004E05B8"/>
    <w:rsid w:val="004E42A0"/>
    <w:rsid w:val="004E7AF6"/>
    <w:rsid w:val="004F0710"/>
    <w:rsid w:val="004F50F4"/>
    <w:rsid w:val="0050355F"/>
    <w:rsid w:val="00506044"/>
    <w:rsid w:val="0053131D"/>
    <w:rsid w:val="00551401"/>
    <w:rsid w:val="005544EE"/>
    <w:rsid w:val="0055667C"/>
    <w:rsid w:val="005744EF"/>
    <w:rsid w:val="005A45D7"/>
    <w:rsid w:val="005A5E4E"/>
    <w:rsid w:val="005B11C3"/>
    <w:rsid w:val="005C167E"/>
    <w:rsid w:val="005E2643"/>
    <w:rsid w:val="0060637C"/>
    <w:rsid w:val="00610260"/>
    <w:rsid w:val="00620C7A"/>
    <w:rsid w:val="00624273"/>
    <w:rsid w:val="0063740C"/>
    <w:rsid w:val="006466A4"/>
    <w:rsid w:val="00647B9B"/>
    <w:rsid w:val="00652AE6"/>
    <w:rsid w:val="00667F7E"/>
    <w:rsid w:val="0069013B"/>
    <w:rsid w:val="00693822"/>
    <w:rsid w:val="006979B2"/>
    <w:rsid w:val="006A0BE4"/>
    <w:rsid w:val="006A3882"/>
    <w:rsid w:val="006B2F01"/>
    <w:rsid w:val="006B7D42"/>
    <w:rsid w:val="006C060E"/>
    <w:rsid w:val="006D1350"/>
    <w:rsid w:val="006D2B97"/>
    <w:rsid w:val="006E189C"/>
    <w:rsid w:val="006E1C87"/>
    <w:rsid w:val="006E37FE"/>
    <w:rsid w:val="00702DBC"/>
    <w:rsid w:val="00707792"/>
    <w:rsid w:val="00714E3E"/>
    <w:rsid w:val="007215AF"/>
    <w:rsid w:val="0072702C"/>
    <w:rsid w:val="0073519A"/>
    <w:rsid w:val="007549A4"/>
    <w:rsid w:val="00761CE4"/>
    <w:rsid w:val="00762EB2"/>
    <w:rsid w:val="0076307C"/>
    <w:rsid w:val="00767493"/>
    <w:rsid w:val="007731FC"/>
    <w:rsid w:val="0078228F"/>
    <w:rsid w:val="00793F5E"/>
    <w:rsid w:val="007A200A"/>
    <w:rsid w:val="007A7EFE"/>
    <w:rsid w:val="007C10D6"/>
    <w:rsid w:val="007D57EE"/>
    <w:rsid w:val="007D6326"/>
    <w:rsid w:val="007D6FE4"/>
    <w:rsid w:val="007F151D"/>
    <w:rsid w:val="008009C8"/>
    <w:rsid w:val="00805D9A"/>
    <w:rsid w:val="00811470"/>
    <w:rsid w:val="00813E6F"/>
    <w:rsid w:val="00815B0C"/>
    <w:rsid w:val="0082180A"/>
    <w:rsid w:val="00831E17"/>
    <w:rsid w:val="00855CF1"/>
    <w:rsid w:val="0086253E"/>
    <w:rsid w:val="00862D64"/>
    <w:rsid w:val="008B1C7C"/>
    <w:rsid w:val="008B249D"/>
    <w:rsid w:val="008D1658"/>
    <w:rsid w:val="008E7C6E"/>
    <w:rsid w:val="008F4CF8"/>
    <w:rsid w:val="008F5BA2"/>
    <w:rsid w:val="00902504"/>
    <w:rsid w:val="00911AF0"/>
    <w:rsid w:val="00960D86"/>
    <w:rsid w:val="00981AF8"/>
    <w:rsid w:val="009876E6"/>
    <w:rsid w:val="009942BE"/>
    <w:rsid w:val="00995EAC"/>
    <w:rsid w:val="00997F58"/>
    <w:rsid w:val="009A240C"/>
    <w:rsid w:val="009A6810"/>
    <w:rsid w:val="009D37B3"/>
    <w:rsid w:val="009D3F63"/>
    <w:rsid w:val="009D69B2"/>
    <w:rsid w:val="009E63E6"/>
    <w:rsid w:val="009E71A9"/>
    <w:rsid w:val="009E76A5"/>
    <w:rsid w:val="009F0706"/>
    <w:rsid w:val="009F7E85"/>
    <w:rsid w:val="00A01D62"/>
    <w:rsid w:val="00A126E6"/>
    <w:rsid w:val="00A15118"/>
    <w:rsid w:val="00A15244"/>
    <w:rsid w:val="00A157B4"/>
    <w:rsid w:val="00A3160D"/>
    <w:rsid w:val="00A47867"/>
    <w:rsid w:val="00A5483A"/>
    <w:rsid w:val="00A57876"/>
    <w:rsid w:val="00A57D11"/>
    <w:rsid w:val="00A64FF8"/>
    <w:rsid w:val="00A751FF"/>
    <w:rsid w:val="00A77DAA"/>
    <w:rsid w:val="00A82E1D"/>
    <w:rsid w:val="00A962A0"/>
    <w:rsid w:val="00AB60DD"/>
    <w:rsid w:val="00AC141B"/>
    <w:rsid w:val="00AF602F"/>
    <w:rsid w:val="00B35206"/>
    <w:rsid w:val="00B42159"/>
    <w:rsid w:val="00B5068A"/>
    <w:rsid w:val="00B5200F"/>
    <w:rsid w:val="00B56416"/>
    <w:rsid w:val="00B64340"/>
    <w:rsid w:val="00B65FC5"/>
    <w:rsid w:val="00B665B4"/>
    <w:rsid w:val="00B750FB"/>
    <w:rsid w:val="00B752EB"/>
    <w:rsid w:val="00B75B12"/>
    <w:rsid w:val="00B77C9A"/>
    <w:rsid w:val="00B80AAF"/>
    <w:rsid w:val="00B82BC5"/>
    <w:rsid w:val="00B86E52"/>
    <w:rsid w:val="00B917E2"/>
    <w:rsid w:val="00B95C86"/>
    <w:rsid w:val="00BB56F9"/>
    <w:rsid w:val="00BC27B2"/>
    <w:rsid w:val="00BD6651"/>
    <w:rsid w:val="00BF7168"/>
    <w:rsid w:val="00C03660"/>
    <w:rsid w:val="00C16A40"/>
    <w:rsid w:val="00C33CFE"/>
    <w:rsid w:val="00C466DB"/>
    <w:rsid w:val="00C50AF9"/>
    <w:rsid w:val="00C540DD"/>
    <w:rsid w:val="00C70F8D"/>
    <w:rsid w:val="00C80062"/>
    <w:rsid w:val="00C9544C"/>
    <w:rsid w:val="00C97311"/>
    <w:rsid w:val="00CA1435"/>
    <w:rsid w:val="00CA387F"/>
    <w:rsid w:val="00CC41F5"/>
    <w:rsid w:val="00CE0CBD"/>
    <w:rsid w:val="00CE5E77"/>
    <w:rsid w:val="00CE68CC"/>
    <w:rsid w:val="00CF5448"/>
    <w:rsid w:val="00CF616D"/>
    <w:rsid w:val="00D03F53"/>
    <w:rsid w:val="00D20A1B"/>
    <w:rsid w:val="00D24277"/>
    <w:rsid w:val="00D27CF9"/>
    <w:rsid w:val="00D41A97"/>
    <w:rsid w:val="00D651B8"/>
    <w:rsid w:val="00D81C7B"/>
    <w:rsid w:val="00D93D2D"/>
    <w:rsid w:val="00D94394"/>
    <w:rsid w:val="00DA5BA7"/>
    <w:rsid w:val="00DA6F7C"/>
    <w:rsid w:val="00DB1EE1"/>
    <w:rsid w:val="00DB6635"/>
    <w:rsid w:val="00DC097E"/>
    <w:rsid w:val="00DC379B"/>
    <w:rsid w:val="00DE206D"/>
    <w:rsid w:val="00DE6AF6"/>
    <w:rsid w:val="00DE74F3"/>
    <w:rsid w:val="00DF5533"/>
    <w:rsid w:val="00E04301"/>
    <w:rsid w:val="00E06188"/>
    <w:rsid w:val="00E1520D"/>
    <w:rsid w:val="00E30B68"/>
    <w:rsid w:val="00E36804"/>
    <w:rsid w:val="00E5298B"/>
    <w:rsid w:val="00E54D9C"/>
    <w:rsid w:val="00E62113"/>
    <w:rsid w:val="00E62755"/>
    <w:rsid w:val="00E8411A"/>
    <w:rsid w:val="00E877D9"/>
    <w:rsid w:val="00E908AF"/>
    <w:rsid w:val="00E94212"/>
    <w:rsid w:val="00EA50A0"/>
    <w:rsid w:val="00EB0DC4"/>
    <w:rsid w:val="00ED69D1"/>
    <w:rsid w:val="00EE18A7"/>
    <w:rsid w:val="00EE1B38"/>
    <w:rsid w:val="00EE27F2"/>
    <w:rsid w:val="00EE629F"/>
    <w:rsid w:val="00EF0440"/>
    <w:rsid w:val="00F10A72"/>
    <w:rsid w:val="00F11822"/>
    <w:rsid w:val="00F2187D"/>
    <w:rsid w:val="00F27991"/>
    <w:rsid w:val="00F35F55"/>
    <w:rsid w:val="00F56094"/>
    <w:rsid w:val="00F81D09"/>
    <w:rsid w:val="00F85737"/>
    <w:rsid w:val="00F86BBC"/>
    <w:rsid w:val="00F9299B"/>
    <w:rsid w:val="00F97A59"/>
    <w:rsid w:val="00FA242B"/>
    <w:rsid w:val="00FA2A77"/>
    <w:rsid w:val="00FA781A"/>
    <w:rsid w:val="00FA7D41"/>
    <w:rsid w:val="00FC1169"/>
    <w:rsid w:val="00FC5732"/>
    <w:rsid w:val="00FC6872"/>
    <w:rsid w:val="00FC71CB"/>
    <w:rsid w:val="00FE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18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F86B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18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C16A40"/>
    <w:rPr>
      <w:b/>
      <w:bCs/>
    </w:rPr>
  </w:style>
  <w:style w:type="table" w:styleId="a4">
    <w:name w:val="Table Grid"/>
    <w:basedOn w:val="a1"/>
    <w:rsid w:val="00100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4B34EB"/>
    <w:rPr>
      <w:color w:val="0000FF"/>
      <w:u w:val="single"/>
    </w:rPr>
  </w:style>
  <w:style w:type="paragraph" w:customStyle="1" w:styleId="ConsPlusNormal">
    <w:name w:val="ConsPlusNormal"/>
    <w:rsid w:val="005744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86B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 Знак1"/>
    <w:basedOn w:val="a"/>
    <w:next w:val="2"/>
    <w:autoRedefine/>
    <w:rsid w:val="00F86BB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HTML">
    <w:name w:val="HTML Cite"/>
    <w:uiPriority w:val="99"/>
    <w:unhideWhenUsed/>
    <w:rsid w:val="00DC097E"/>
    <w:rPr>
      <w:i/>
      <w:iCs/>
    </w:rPr>
  </w:style>
  <w:style w:type="character" w:customStyle="1" w:styleId="10">
    <w:name w:val="Заголовок 1 Знак"/>
    <w:link w:val="1"/>
    <w:rsid w:val="00EE18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EE18A7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Normal (Web)"/>
    <w:basedOn w:val="a"/>
    <w:uiPriority w:val="99"/>
    <w:unhideWhenUsed/>
    <w:rsid w:val="00EE18A7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E18A7"/>
  </w:style>
  <w:style w:type="paragraph" w:styleId="a7">
    <w:name w:val="header"/>
    <w:basedOn w:val="a"/>
    <w:rsid w:val="003955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9553F"/>
  </w:style>
  <w:style w:type="character" w:styleId="a9">
    <w:name w:val="FollowedHyperlink"/>
    <w:basedOn w:val="a0"/>
    <w:rsid w:val="007549A4"/>
    <w:rPr>
      <w:color w:val="800080"/>
      <w:u w:val="single"/>
    </w:rPr>
  </w:style>
  <w:style w:type="paragraph" w:customStyle="1" w:styleId="aa">
    <w:name w:val=" Знак"/>
    <w:basedOn w:val="a"/>
    <w:rsid w:val="00A751F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rsid w:val="009D69B2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title">
    <w:name w:val="title"/>
    <w:basedOn w:val="a0"/>
    <w:rsid w:val="009E71A9"/>
  </w:style>
  <w:style w:type="character" w:customStyle="1" w:styleId="data">
    <w:name w:val="data"/>
    <w:basedOn w:val="a0"/>
    <w:rsid w:val="000525FE"/>
  </w:style>
  <w:style w:type="paragraph" w:styleId="ab">
    <w:name w:val="Balloon Text"/>
    <w:basedOn w:val="a"/>
    <w:semiHidden/>
    <w:rsid w:val="001D78B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54B35"/>
  </w:style>
  <w:style w:type="paragraph" w:styleId="ac">
    <w:name w:val="footer"/>
    <w:basedOn w:val="a"/>
    <w:rsid w:val="001A65F3"/>
    <w:pPr>
      <w:tabs>
        <w:tab w:val="center" w:pos="4677"/>
        <w:tab w:val="right" w:pos="9355"/>
      </w:tabs>
    </w:pPr>
  </w:style>
  <w:style w:type="character" w:customStyle="1" w:styleId="f">
    <w:name w:val="f"/>
    <w:basedOn w:val="a0"/>
    <w:rsid w:val="00B77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002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58606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5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74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5C5C5"/>
                                <w:left w:val="single" w:sz="6" w:space="0" w:color="C5C5C5"/>
                                <w:bottom w:val="single" w:sz="6" w:space="0" w:color="C5C5C5"/>
                                <w:right w:val="single" w:sz="6" w:space="0" w:color="C5C5C5"/>
                              </w:divBdr>
                              <w:divsChild>
                                <w:div w:id="11202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4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9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1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69454">
          <w:marLeft w:val="-60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0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контролю и надзору в сфере саморегулируемых организаций</vt:lpstr>
    </vt:vector>
  </TitlesOfParts>
  <Company>MoBIL GROUP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контролю и надзору в сфере саморегулируемых организаций</dc:title>
  <dc:creator>user</dc:creator>
  <cp:lastModifiedBy>Варваровка</cp:lastModifiedBy>
  <cp:revision>2</cp:revision>
  <cp:lastPrinted>2021-08-16T11:17:00Z</cp:lastPrinted>
  <dcterms:created xsi:type="dcterms:W3CDTF">2021-08-18T04:22:00Z</dcterms:created>
  <dcterms:modified xsi:type="dcterms:W3CDTF">2021-08-18T04:22:00Z</dcterms:modified>
</cp:coreProperties>
</file>