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3C0" w:rsidRDefault="007303C0" w:rsidP="007303C0">
      <w:pPr>
        <w:tabs>
          <w:tab w:val="left" w:pos="3960"/>
        </w:tabs>
        <w:rPr>
          <w:rFonts w:ascii="Times New Roman" w:hAnsi="Times New Roman" w:cs="Times New Roman"/>
          <w:b/>
          <w:sz w:val="28"/>
          <w:szCs w:val="28"/>
        </w:rPr>
      </w:pPr>
    </w:p>
    <w:p w:rsidR="007303C0" w:rsidRDefault="007303C0" w:rsidP="007303C0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Варваровский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Чистоозерного района Новосибирской области</w:t>
      </w:r>
    </w:p>
    <w:p w:rsidR="007303C0" w:rsidRDefault="007303C0" w:rsidP="007303C0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ВАРВАРОВСКОГО СЕЛЬСОВЕТА</w:t>
      </w:r>
    </w:p>
    <w:p w:rsidR="007303C0" w:rsidRDefault="007303C0" w:rsidP="007303C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ЧИСТООЗЕРНОГО РАЙОНА НОВОСИБИРСКОЙ ОБЛАСТИ</w:t>
      </w:r>
    </w:p>
    <w:p w:rsidR="007303C0" w:rsidRDefault="007303C0" w:rsidP="007303C0">
      <w:pPr>
        <w:pStyle w:val="1"/>
        <w:shd w:val="clear" w:color="auto" w:fill="auto"/>
        <w:rPr>
          <w:b/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rPr>
          <w:b/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rPr>
          <w:b/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rPr>
          <w:b/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ПОСТАНОВЛЕНИЕ</w:t>
      </w:r>
    </w:p>
    <w:p w:rsidR="007303C0" w:rsidRDefault="007303C0" w:rsidP="007303C0">
      <w:pPr>
        <w:pStyle w:val="1"/>
        <w:shd w:val="clear" w:color="auto" w:fill="auto"/>
        <w:ind w:left="4480"/>
        <w:rPr>
          <w:b/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                От 07.04.2017г.                                                                   № 6</w:t>
      </w:r>
    </w:p>
    <w:p w:rsidR="007303C0" w:rsidRDefault="007303C0" w:rsidP="007303C0">
      <w:pPr>
        <w:pStyle w:val="1"/>
        <w:shd w:val="clear" w:color="auto" w:fill="auto"/>
        <w:ind w:left="4480"/>
        <w:rPr>
          <w:b/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    Об утверждении плана мероприятий («дорожная карта») «Изменения в отраслях социальной сферы, направленные на повышение эффективности сферы культуры на территории </w:t>
      </w:r>
      <w:proofErr w:type="spellStart"/>
      <w:r>
        <w:rPr>
          <w:sz w:val="28"/>
          <w:szCs w:val="28"/>
        </w:rPr>
        <w:t>Варваровского</w:t>
      </w:r>
      <w:proofErr w:type="spellEnd"/>
      <w:r>
        <w:rPr>
          <w:sz w:val="28"/>
          <w:szCs w:val="28"/>
        </w:rPr>
        <w:t xml:space="preserve"> сельсовета»</w:t>
      </w:r>
    </w:p>
    <w:p w:rsidR="007303C0" w:rsidRDefault="007303C0" w:rsidP="007303C0">
      <w:pPr>
        <w:pStyle w:val="1"/>
        <w:shd w:val="clear" w:color="auto" w:fill="auto"/>
        <w:rPr>
          <w:sz w:val="28"/>
          <w:szCs w:val="28"/>
        </w:rPr>
      </w:pPr>
    </w:p>
    <w:p w:rsidR="007303C0" w:rsidRDefault="007303C0" w:rsidP="007303C0">
      <w:pPr>
        <w:widowControl w:val="0"/>
        <w:autoSpaceDE w:val="0"/>
        <w:autoSpaceDN w:val="0"/>
        <w:adjustRightInd w:val="0"/>
        <w:snapToGrid w:val="0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 соответствии с Постановлением главы Чистоозерного района Новосибирской области от 21.05.2013 № 522 «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Об утверждении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плана мероприятий («дорожной карты») «Изменения в отраслях социальной сферы, направленные на повышение эффективности сферы культуры Чистоозерного района Новосибирской области», постановлением администрации Чистоозерного района от 29.12.2014 № 1424 «О внесении изменений в Постановление главы Чистоозерного района Новосибирской области от 21.05.23013 № 522» </w:t>
      </w:r>
      <w:proofErr w:type="gramEnd"/>
    </w:p>
    <w:p w:rsidR="007303C0" w:rsidRDefault="007303C0" w:rsidP="007303C0">
      <w:pPr>
        <w:widowControl w:val="0"/>
        <w:autoSpaceDE w:val="0"/>
        <w:autoSpaceDN w:val="0"/>
        <w:adjustRightInd w:val="0"/>
        <w:snapToGrid w:val="0"/>
        <w:ind w:firstLine="709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постановляю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7303C0" w:rsidRDefault="007303C0" w:rsidP="007303C0">
      <w:pPr>
        <w:pStyle w:val="1"/>
        <w:numPr>
          <w:ilvl w:val="0"/>
          <w:numId w:val="1"/>
        </w:numPr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Утвердить прилагаемый план мероприятий («дорожная карта») «Изменения в отраслях социальной сферы, направленные на повышение эффективности сферы культуры на территории </w:t>
      </w:r>
      <w:proofErr w:type="spellStart"/>
      <w:r>
        <w:rPr>
          <w:sz w:val="28"/>
          <w:szCs w:val="28"/>
        </w:rPr>
        <w:t>Варваровского</w:t>
      </w:r>
      <w:proofErr w:type="spellEnd"/>
      <w:r>
        <w:rPr>
          <w:sz w:val="28"/>
          <w:szCs w:val="28"/>
        </w:rPr>
        <w:t xml:space="preserve">  сельсовета» (далее – план). Приложение №1</w:t>
      </w:r>
    </w:p>
    <w:p w:rsidR="007303C0" w:rsidRDefault="007303C0" w:rsidP="007303C0">
      <w:pPr>
        <w:pStyle w:val="1"/>
        <w:numPr>
          <w:ilvl w:val="0"/>
          <w:numId w:val="1"/>
        </w:numPr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>Директору КДЦ (специалисту) раз в полугодие до 10 декабря и 10 июня представлять в отдел культуры и молодежной политики администрации Чистоозерного района информацию о ходе реализации плана. Приложение №2</w:t>
      </w:r>
    </w:p>
    <w:p w:rsidR="007303C0" w:rsidRDefault="007303C0" w:rsidP="007303C0">
      <w:pPr>
        <w:pStyle w:val="1"/>
        <w:numPr>
          <w:ilvl w:val="0"/>
          <w:numId w:val="1"/>
        </w:numPr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При подготовке проекта бюджета </w:t>
      </w:r>
      <w:proofErr w:type="spellStart"/>
      <w:r>
        <w:rPr>
          <w:sz w:val="28"/>
          <w:szCs w:val="28"/>
        </w:rPr>
        <w:t>Варваровского</w:t>
      </w:r>
      <w:proofErr w:type="spellEnd"/>
      <w:r>
        <w:rPr>
          <w:sz w:val="28"/>
          <w:szCs w:val="28"/>
        </w:rPr>
        <w:t xml:space="preserve"> сельсовета на очередной финансовый год и плановый период учитывать мероприятия, предусмотренные планом.</w:t>
      </w:r>
    </w:p>
    <w:p w:rsidR="007303C0" w:rsidRDefault="007303C0" w:rsidP="007303C0">
      <w:pPr>
        <w:pStyle w:val="1"/>
        <w:numPr>
          <w:ilvl w:val="0"/>
          <w:numId w:val="1"/>
        </w:numPr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>Контроль исполнения настоящего постановления оставляю за собой.</w:t>
      </w:r>
    </w:p>
    <w:p w:rsidR="007303C0" w:rsidRDefault="007303C0" w:rsidP="007303C0">
      <w:pPr>
        <w:pStyle w:val="1"/>
        <w:shd w:val="clear" w:color="auto" w:fill="auto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Варваровского</w:t>
      </w:r>
      <w:proofErr w:type="spellEnd"/>
      <w:r>
        <w:rPr>
          <w:sz w:val="28"/>
          <w:szCs w:val="28"/>
        </w:rPr>
        <w:t xml:space="preserve"> сельсовета</w:t>
      </w:r>
    </w:p>
    <w:p w:rsidR="007303C0" w:rsidRDefault="007303C0" w:rsidP="007303C0">
      <w:pPr>
        <w:pStyle w:val="1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lastRenderedPageBreak/>
        <w:t>Чистоозерного района</w:t>
      </w:r>
    </w:p>
    <w:p w:rsidR="007303C0" w:rsidRDefault="007303C0" w:rsidP="007303C0">
      <w:pPr>
        <w:pStyle w:val="1"/>
        <w:shd w:val="clear" w:color="auto" w:fill="auto"/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</w:t>
      </w:r>
      <w:proofErr w:type="spellStart"/>
      <w:r>
        <w:rPr>
          <w:sz w:val="28"/>
          <w:szCs w:val="28"/>
        </w:rPr>
        <w:t>Л.В.Ферле</w:t>
      </w:r>
      <w:proofErr w:type="spellEnd"/>
    </w:p>
    <w:p w:rsidR="007303C0" w:rsidRDefault="007303C0" w:rsidP="007303C0">
      <w:pPr>
        <w:pStyle w:val="1"/>
        <w:shd w:val="clear" w:color="auto" w:fill="auto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№1</w:t>
      </w:r>
    </w:p>
    <w:p w:rsidR="007303C0" w:rsidRDefault="007303C0" w:rsidP="007303C0">
      <w:pPr>
        <w:pStyle w:val="1"/>
        <w:shd w:val="clear" w:color="auto" w:fill="auto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7303C0" w:rsidRDefault="007303C0" w:rsidP="007303C0">
      <w:pPr>
        <w:pStyle w:val="1"/>
        <w:shd w:val="clear" w:color="auto" w:fill="auto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Главы </w:t>
      </w:r>
      <w:proofErr w:type="spellStart"/>
      <w:r>
        <w:rPr>
          <w:sz w:val="28"/>
          <w:szCs w:val="28"/>
        </w:rPr>
        <w:t>Варваровского</w:t>
      </w:r>
      <w:proofErr w:type="spellEnd"/>
      <w:r>
        <w:rPr>
          <w:sz w:val="28"/>
          <w:szCs w:val="28"/>
        </w:rPr>
        <w:t xml:space="preserve"> сельсовета</w:t>
      </w:r>
    </w:p>
    <w:p w:rsidR="007303C0" w:rsidRDefault="007303C0" w:rsidP="007303C0">
      <w:pPr>
        <w:pStyle w:val="1"/>
        <w:shd w:val="clear" w:color="auto" w:fill="auto"/>
        <w:jc w:val="right"/>
        <w:rPr>
          <w:sz w:val="28"/>
          <w:szCs w:val="28"/>
        </w:rPr>
      </w:pPr>
      <w:r>
        <w:rPr>
          <w:sz w:val="28"/>
          <w:szCs w:val="28"/>
        </w:rPr>
        <w:t>от   07.04.2017г.  №6</w:t>
      </w:r>
    </w:p>
    <w:p w:rsidR="007303C0" w:rsidRDefault="007303C0" w:rsidP="007303C0">
      <w:pPr>
        <w:pStyle w:val="1"/>
        <w:shd w:val="clear" w:color="auto" w:fill="auto"/>
        <w:jc w:val="center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ind w:left="4480"/>
        <w:rPr>
          <w:b/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ind w:left="4480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7303C0" w:rsidRDefault="007303C0" w:rsidP="007303C0">
      <w:pPr>
        <w:pStyle w:val="1"/>
        <w:shd w:val="clear" w:color="auto" w:fill="auto"/>
        <w:ind w:left="60" w:right="100"/>
        <w:rPr>
          <w:sz w:val="28"/>
          <w:szCs w:val="28"/>
        </w:rPr>
      </w:pPr>
      <w:r>
        <w:rPr>
          <w:sz w:val="28"/>
          <w:szCs w:val="28"/>
        </w:rPr>
        <w:t xml:space="preserve">мероприятий («дорожная карта») «Изменения в отраслях социальной сферы, направленные на повышение эффективности сферы культуры на территории </w:t>
      </w:r>
      <w:proofErr w:type="spellStart"/>
      <w:r>
        <w:rPr>
          <w:sz w:val="28"/>
          <w:szCs w:val="28"/>
        </w:rPr>
        <w:t>Варваровского</w:t>
      </w:r>
      <w:proofErr w:type="spellEnd"/>
      <w:r>
        <w:rPr>
          <w:sz w:val="28"/>
          <w:szCs w:val="28"/>
        </w:rPr>
        <w:t xml:space="preserve"> сельсовета»</w:t>
      </w:r>
    </w:p>
    <w:p w:rsidR="007303C0" w:rsidRDefault="007303C0" w:rsidP="007303C0">
      <w:pPr>
        <w:pStyle w:val="1"/>
        <w:shd w:val="clear" w:color="auto" w:fill="auto"/>
        <w:ind w:left="60" w:right="100"/>
        <w:rPr>
          <w:sz w:val="28"/>
          <w:szCs w:val="28"/>
        </w:rPr>
      </w:pPr>
    </w:p>
    <w:p w:rsidR="007303C0" w:rsidRDefault="007303C0" w:rsidP="007303C0">
      <w:pPr>
        <w:pStyle w:val="11"/>
        <w:keepNext/>
        <w:keepLines/>
        <w:shd w:val="clear" w:color="auto" w:fill="auto"/>
        <w:spacing w:before="0"/>
        <w:ind w:left="2320"/>
        <w:rPr>
          <w:sz w:val="28"/>
          <w:szCs w:val="28"/>
        </w:rPr>
      </w:pPr>
      <w:bookmarkStart w:id="0" w:name="bookmark0"/>
      <w:r>
        <w:rPr>
          <w:sz w:val="28"/>
          <w:szCs w:val="28"/>
        </w:rPr>
        <w:t>I. Цели разработки «дорожной карты»</w:t>
      </w:r>
      <w:bookmarkEnd w:id="0"/>
    </w:p>
    <w:p w:rsidR="007303C0" w:rsidRDefault="007303C0" w:rsidP="007303C0">
      <w:pPr>
        <w:pStyle w:val="1"/>
        <w:shd w:val="clear" w:color="auto" w:fill="auto"/>
        <w:spacing w:line="317" w:lineRule="exact"/>
        <w:ind w:left="60" w:right="10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Целями плана мероприятий («дорожной карты») «Изменения в отраслях социальной сферы, направленные на повышение эффективности сферы культуры </w:t>
      </w:r>
      <w:proofErr w:type="spellStart"/>
      <w:r>
        <w:rPr>
          <w:sz w:val="28"/>
          <w:szCs w:val="28"/>
        </w:rPr>
        <w:t>Варваровского</w:t>
      </w:r>
      <w:proofErr w:type="spellEnd"/>
      <w:r>
        <w:rPr>
          <w:sz w:val="28"/>
          <w:szCs w:val="28"/>
        </w:rPr>
        <w:t xml:space="preserve"> сельсовета» (далее - «дорожная карта») являются:</w:t>
      </w:r>
    </w:p>
    <w:p w:rsidR="007303C0" w:rsidRDefault="007303C0" w:rsidP="007303C0">
      <w:pPr>
        <w:pStyle w:val="1"/>
        <w:shd w:val="clear" w:color="auto" w:fill="auto"/>
        <w:spacing w:line="317" w:lineRule="exact"/>
        <w:ind w:left="60" w:right="100"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повышение качества жизни жителей </w:t>
      </w:r>
      <w:proofErr w:type="spellStart"/>
      <w:r>
        <w:rPr>
          <w:sz w:val="28"/>
          <w:szCs w:val="28"/>
        </w:rPr>
        <w:t>Варваровского</w:t>
      </w:r>
      <w:proofErr w:type="spellEnd"/>
      <w:r>
        <w:rPr>
          <w:sz w:val="28"/>
          <w:szCs w:val="28"/>
        </w:rPr>
        <w:t xml:space="preserve"> сельского совета Чистоозерного района Новосибирской области путем предоставления им возможности саморазвития через регулярные занятия творчеством по свободно выбранному ими направлению, воспитание (формирование) подрастающего поколения в духе культурных традиций страны, создание условий для развития творческих способностей и социализации современной молодежи, самореализации и духовного обогащения творчески активной части населения, полноценного межнационального культурного обмена;</w:t>
      </w:r>
      <w:proofErr w:type="gramEnd"/>
    </w:p>
    <w:p w:rsidR="007303C0" w:rsidRDefault="007303C0" w:rsidP="007303C0">
      <w:pPr>
        <w:pStyle w:val="1"/>
        <w:shd w:val="clear" w:color="auto" w:fill="auto"/>
        <w:spacing w:line="317" w:lineRule="exact"/>
        <w:ind w:left="60" w:right="10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достойной </w:t>
      </w:r>
      <w:proofErr w:type="gramStart"/>
      <w:r>
        <w:rPr>
          <w:sz w:val="28"/>
          <w:szCs w:val="28"/>
        </w:rPr>
        <w:t>оплаты труда работников учреждений культуры</w:t>
      </w:r>
      <w:proofErr w:type="gramEnd"/>
      <w:r>
        <w:rPr>
          <w:sz w:val="28"/>
          <w:szCs w:val="28"/>
        </w:rPr>
        <w:t xml:space="preserve"> как результат повышения качества и количества оказываемых ими муниципальных услуг;</w:t>
      </w:r>
    </w:p>
    <w:p w:rsidR="007303C0" w:rsidRDefault="007303C0" w:rsidP="007303C0">
      <w:pPr>
        <w:pStyle w:val="1"/>
        <w:shd w:val="clear" w:color="auto" w:fill="auto"/>
        <w:spacing w:line="317" w:lineRule="exact"/>
        <w:ind w:left="60" w:right="10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развитие и сохранение кадрового потенциала учреждений культуры </w:t>
      </w:r>
      <w:proofErr w:type="spellStart"/>
      <w:r>
        <w:rPr>
          <w:sz w:val="28"/>
          <w:szCs w:val="28"/>
        </w:rPr>
        <w:t>Варваровского</w:t>
      </w:r>
      <w:proofErr w:type="spellEnd"/>
      <w:r>
        <w:rPr>
          <w:sz w:val="28"/>
          <w:szCs w:val="28"/>
        </w:rPr>
        <w:t xml:space="preserve"> сельсовета Чистоозерного района Новосибирской области;</w:t>
      </w:r>
    </w:p>
    <w:p w:rsidR="007303C0" w:rsidRDefault="007303C0" w:rsidP="007303C0">
      <w:pPr>
        <w:pStyle w:val="1"/>
        <w:shd w:val="clear" w:color="auto" w:fill="auto"/>
        <w:spacing w:line="317" w:lineRule="exact"/>
        <w:ind w:left="60" w:right="100"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повышение престижности и привлекательности профессий в сфере культуры;</w:t>
      </w:r>
    </w:p>
    <w:p w:rsidR="007303C0" w:rsidRDefault="007303C0" w:rsidP="007303C0">
      <w:pPr>
        <w:pStyle w:val="1"/>
        <w:shd w:val="clear" w:color="auto" w:fill="auto"/>
        <w:spacing w:line="317" w:lineRule="exact"/>
        <w:ind w:left="60" w:right="100"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сохранение культурного и исторического наследия народов, проживающих на территории Чистоозерного района Новосибирской области, обеспечение доступа граждан к культурным ценностям и участию в культурной жизни, реализация творческого потенциала нации;</w:t>
      </w:r>
    </w:p>
    <w:p w:rsidR="007303C0" w:rsidRDefault="007303C0" w:rsidP="007303C0">
      <w:pPr>
        <w:pStyle w:val="1"/>
        <w:shd w:val="clear" w:color="auto" w:fill="auto"/>
        <w:spacing w:after="300" w:line="317" w:lineRule="exact"/>
        <w:ind w:left="60" w:right="100"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создание благоприятных условий для устойчивого развития сферы культуры Чистоозерного района Новосибирской области.</w:t>
      </w:r>
    </w:p>
    <w:p w:rsidR="007303C0" w:rsidRDefault="007303C0" w:rsidP="007303C0">
      <w:pPr>
        <w:pStyle w:val="11"/>
        <w:keepNext/>
        <w:keepLines/>
        <w:shd w:val="clear" w:color="auto" w:fill="auto"/>
        <w:spacing w:before="0"/>
        <w:ind w:left="1420"/>
        <w:rPr>
          <w:sz w:val="28"/>
          <w:szCs w:val="28"/>
        </w:rPr>
      </w:pPr>
      <w:bookmarkStart w:id="1" w:name="bookmark1"/>
      <w:r>
        <w:rPr>
          <w:sz w:val="28"/>
          <w:szCs w:val="28"/>
        </w:rPr>
        <w:lastRenderedPageBreak/>
        <w:t>II. Проведение структурных реформ в сфере культуры</w:t>
      </w:r>
      <w:bookmarkEnd w:id="1"/>
    </w:p>
    <w:p w:rsidR="007303C0" w:rsidRDefault="007303C0" w:rsidP="007303C0">
      <w:pPr>
        <w:pStyle w:val="1"/>
        <w:shd w:val="clear" w:color="auto" w:fill="auto"/>
        <w:spacing w:line="317" w:lineRule="exact"/>
        <w:ind w:left="60"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рамках структурных реформ предусматривается:</w:t>
      </w:r>
    </w:p>
    <w:p w:rsidR="007303C0" w:rsidRDefault="007303C0" w:rsidP="007303C0">
      <w:pPr>
        <w:pStyle w:val="1"/>
        <w:shd w:val="clear" w:color="auto" w:fill="auto"/>
        <w:spacing w:line="317" w:lineRule="exact"/>
        <w:ind w:left="60" w:right="100"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повышение качества и расширение спектра муниципальных услуг в сфере культуры;</w:t>
      </w:r>
    </w:p>
    <w:p w:rsidR="007303C0" w:rsidRDefault="007303C0" w:rsidP="007303C0">
      <w:pPr>
        <w:pStyle w:val="1"/>
        <w:shd w:val="clear" w:color="auto" w:fill="auto"/>
        <w:spacing w:line="317" w:lineRule="exact"/>
        <w:ind w:left="60" w:right="100" w:firstLine="720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доступности к культурному продукту путем информатизации отрасли,</w:t>
      </w:r>
    </w:p>
    <w:p w:rsidR="007303C0" w:rsidRDefault="007303C0" w:rsidP="007303C0">
      <w:pPr>
        <w:pStyle w:val="1"/>
        <w:shd w:val="clear" w:color="auto" w:fill="auto"/>
        <w:spacing w:line="317" w:lineRule="exact"/>
        <w:ind w:left="60" w:right="10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создание условий для творческой самореализации населения </w:t>
      </w:r>
      <w:proofErr w:type="spellStart"/>
      <w:r>
        <w:rPr>
          <w:sz w:val="28"/>
          <w:szCs w:val="28"/>
        </w:rPr>
        <w:t>Варваровского</w:t>
      </w:r>
      <w:proofErr w:type="spellEnd"/>
      <w:r>
        <w:rPr>
          <w:sz w:val="28"/>
          <w:szCs w:val="28"/>
        </w:rPr>
        <w:t xml:space="preserve"> сельсовета Чистоозерного района Новосибирской области;</w:t>
      </w:r>
    </w:p>
    <w:p w:rsidR="007303C0" w:rsidRDefault="007303C0" w:rsidP="007303C0">
      <w:pPr>
        <w:pStyle w:val="1"/>
        <w:shd w:val="clear" w:color="auto" w:fill="auto"/>
        <w:spacing w:line="317" w:lineRule="exact"/>
        <w:ind w:left="60" w:right="100" w:firstLine="720"/>
        <w:rPr>
          <w:sz w:val="28"/>
          <w:szCs w:val="28"/>
        </w:rPr>
      </w:pPr>
      <w:r>
        <w:rPr>
          <w:sz w:val="28"/>
          <w:szCs w:val="28"/>
        </w:rPr>
        <w:t>вовлечение населения в создание и продвижение культурного продукта; участие сферы культуры в формировании комфортной среды жизнедеятельности населенных пунктов;</w:t>
      </w:r>
    </w:p>
    <w:p w:rsidR="007303C0" w:rsidRDefault="007303C0" w:rsidP="007303C0">
      <w:pPr>
        <w:pStyle w:val="1"/>
        <w:shd w:val="clear" w:color="auto" w:fill="auto"/>
        <w:spacing w:line="317" w:lineRule="exact"/>
        <w:ind w:left="60" w:right="100"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популяризация территорий Чистоозерного района Новосибирской области во внутреннем и внешнем культурно-туристическом пространстве.</w:t>
      </w:r>
    </w:p>
    <w:p w:rsidR="007303C0" w:rsidRDefault="007303C0" w:rsidP="007303C0">
      <w:pPr>
        <w:pStyle w:val="30"/>
        <w:shd w:val="clear" w:color="auto" w:fill="auto"/>
        <w:spacing w:after="0" w:line="240" w:lineRule="auto"/>
        <w:ind w:left="40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>. Целевые показатели (индикаторы) развития сферы культуры и меры,</w:t>
      </w:r>
    </w:p>
    <w:p w:rsidR="007303C0" w:rsidRDefault="007303C0" w:rsidP="007303C0">
      <w:pPr>
        <w:pStyle w:val="30"/>
        <w:shd w:val="clear" w:color="auto" w:fill="auto"/>
        <w:spacing w:after="0" w:line="240" w:lineRule="auto"/>
        <w:ind w:left="2780"/>
        <w:rPr>
          <w:sz w:val="28"/>
          <w:szCs w:val="28"/>
        </w:rPr>
      </w:pPr>
      <w:r>
        <w:rPr>
          <w:sz w:val="28"/>
          <w:szCs w:val="28"/>
        </w:rPr>
        <w:t>обеспечивающие их достижение</w:t>
      </w:r>
    </w:p>
    <w:p w:rsidR="007303C0" w:rsidRDefault="007303C0" w:rsidP="007303C0">
      <w:pPr>
        <w:pStyle w:val="1"/>
        <w:numPr>
          <w:ilvl w:val="0"/>
          <w:numId w:val="2"/>
        </w:numPr>
        <w:shd w:val="clear" w:color="auto" w:fill="auto"/>
        <w:spacing w:line="240" w:lineRule="auto"/>
        <w:ind w:right="580"/>
        <w:jc w:val="both"/>
        <w:rPr>
          <w:sz w:val="28"/>
          <w:szCs w:val="28"/>
        </w:rPr>
      </w:pPr>
      <w:r>
        <w:rPr>
          <w:sz w:val="28"/>
          <w:szCs w:val="28"/>
        </w:rPr>
        <w:t>С ростом эффективности и качества оказываемых услуг будут достигнуты следующие целевые показатели (индикаторы):</w:t>
      </w:r>
    </w:p>
    <w:p w:rsidR="007303C0" w:rsidRDefault="007303C0" w:rsidP="007303C0">
      <w:pPr>
        <w:pStyle w:val="1"/>
        <w:shd w:val="clear" w:color="auto" w:fill="auto"/>
        <w:spacing w:line="240" w:lineRule="auto"/>
        <w:ind w:left="1120" w:right="580"/>
        <w:jc w:val="both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jc w:val="both"/>
        <w:rPr>
          <w:sz w:val="28"/>
          <w:szCs w:val="28"/>
        </w:rPr>
      </w:pPr>
      <w:r>
        <w:rPr>
          <w:sz w:val="28"/>
          <w:szCs w:val="28"/>
        </w:rPr>
        <w:t>1)увеличение доли представленных (во всех формах) зрителю музейных предметов в общем количестве музейных предметов основного фонда</w:t>
      </w:r>
    </w:p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jc w:val="right"/>
        <w:rPr>
          <w:sz w:val="28"/>
          <w:szCs w:val="28"/>
        </w:rPr>
      </w:pPr>
      <w:r>
        <w:rPr>
          <w:sz w:val="28"/>
          <w:szCs w:val="28"/>
        </w:rPr>
        <w:t>процентов</w:t>
      </w:r>
    </w:p>
    <w:tbl>
      <w:tblPr>
        <w:tblW w:w="0" w:type="auto"/>
        <w:tblInd w:w="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20"/>
        <w:gridCol w:w="2878"/>
        <w:gridCol w:w="2479"/>
      </w:tblGrid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</w:p>
        </w:tc>
      </w:tr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jc w:val="right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rPr>
          <w:sz w:val="28"/>
          <w:szCs w:val="28"/>
        </w:rPr>
      </w:pPr>
      <w:r>
        <w:rPr>
          <w:sz w:val="28"/>
          <w:szCs w:val="28"/>
        </w:rPr>
        <w:t>2) увеличение посещаемости музея (посещений на 1 жителя в год)</w:t>
      </w:r>
    </w:p>
    <w:tbl>
      <w:tblPr>
        <w:tblW w:w="0" w:type="auto"/>
        <w:tblInd w:w="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14"/>
        <w:gridCol w:w="2879"/>
        <w:gridCol w:w="2484"/>
      </w:tblGrid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</w:p>
        </w:tc>
      </w:tr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rPr>
          <w:sz w:val="28"/>
          <w:szCs w:val="28"/>
        </w:rPr>
      </w:pPr>
      <w:r>
        <w:rPr>
          <w:sz w:val="28"/>
          <w:szCs w:val="28"/>
        </w:rPr>
        <w:t xml:space="preserve">3) увеличение численности участников </w:t>
      </w:r>
      <w:proofErr w:type="spellStart"/>
      <w:r>
        <w:rPr>
          <w:sz w:val="28"/>
          <w:szCs w:val="28"/>
        </w:rPr>
        <w:t>культурно-досуговых</w:t>
      </w:r>
      <w:proofErr w:type="spellEnd"/>
      <w:r>
        <w:rPr>
          <w:sz w:val="28"/>
          <w:szCs w:val="28"/>
        </w:rPr>
        <w:t xml:space="preserve"> мероприятий (по сравнению с предыдущим годом)</w:t>
      </w:r>
    </w:p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jc w:val="right"/>
        <w:rPr>
          <w:sz w:val="28"/>
          <w:szCs w:val="28"/>
        </w:rPr>
      </w:pPr>
      <w:r>
        <w:rPr>
          <w:sz w:val="28"/>
          <w:szCs w:val="28"/>
        </w:rPr>
        <w:t>процентов</w:t>
      </w:r>
    </w:p>
    <w:tbl>
      <w:tblPr>
        <w:tblW w:w="0" w:type="auto"/>
        <w:tblInd w:w="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20"/>
        <w:gridCol w:w="2878"/>
        <w:gridCol w:w="2479"/>
      </w:tblGrid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</w:p>
        </w:tc>
      </w:tr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0,6</w:t>
            </w:r>
          </w:p>
        </w:tc>
      </w:tr>
    </w:tbl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jc w:val="right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rPr>
          <w:sz w:val="28"/>
          <w:szCs w:val="28"/>
        </w:rPr>
      </w:pPr>
      <w:r>
        <w:rPr>
          <w:sz w:val="28"/>
          <w:szCs w:val="28"/>
        </w:rPr>
        <w:t>4) повышение уровня удовлетворенности граждан качеством предоставления муниципальных услуг в сфере культуры</w:t>
      </w:r>
    </w:p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jc w:val="right"/>
        <w:rPr>
          <w:sz w:val="28"/>
          <w:szCs w:val="28"/>
        </w:rPr>
      </w:pPr>
      <w:r>
        <w:rPr>
          <w:sz w:val="28"/>
          <w:szCs w:val="28"/>
        </w:rPr>
        <w:t>процентов</w:t>
      </w:r>
    </w:p>
    <w:tbl>
      <w:tblPr>
        <w:tblW w:w="0" w:type="auto"/>
        <w:tblInd w:w="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14"/>
        <w:gridCol w:w="2879"/>
        <w:gridCol w:w="2484"/>
      </w:tblGrid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</w:p>
        </w:tc>
      </w:tr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97,4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97,5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97,6</w:t>
            </w:r>
          </w:p>
        </w:tc>
      </w:tr>
    </w:tbl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jc w:val="right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rPr>
          <w:sz w:val="28"/>
          <w:szCs w:val="28"/>
        </w:rPr>
      </w:pPr>
      <w:r>
        <w:rPr>
          <w:sz w:val="28"/>
          <w:szCs w:val="28"/>
        </w:rPr>
        <w:t xml:space="preserve">5) увеличение доли публичных библиотек и библиотек – структурных подразделений </w:t>
      </w:r>
      <w:proofErr w:type="spellStart"/>
      <w:r>
        <w:rPr>
          <w:sz w:val="28"/>
          <w:szCs w:val="28"/>
        </w:rPr>
        <w:t>культурно-досуговых</w:t>
      </w:r>
      <w:proofErr w:type="spellEnd"/>
      <w:r>
        <w:rPr>
          <w:sz w:val="28"/>
          <w:szCs w:val="28"/>
        </w:rPr>
        <w:t xml:space="preserve"> центров, подключенных к сети «Интернет», в общем количестве библиотек</w:t>
      </w:r>
    </w:p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процентов</w:t>
      </w:r>
    </w:p>
    <w:tbl>
      <w:tblPr>
        <w:tblW w:w="0" w:type="auto"/>
        <w:tblInd w:w="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20"/>
        <w:gridCol w:w="2878"/>
        <w:gridCol w:w="2479"/>
      </w:tblGrid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</w:p>
        </w:tc>
      </w:tr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</w:tbl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jc w:val="right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rPr>
          <w:sz w:val="28"/>
          <w:szCs w:val="28"/>
        </w:rPr>
      </w:pPr>
      <w:r>
        <w:rPr>
          <w:sz w:val="28"/>
          <w:szCs w:val="28"/>
        </w:rPr>
        <w:t>6) увеличение доли музеев, имеющих сайт в сети «Интернет», в общем количестве музеев</w:t>
      </w:r>
    </w:p>
    <w:p w:rsidR="007303C0" w:rsidRDefault="007303C0" w:rsidP="007303C0">
      <w:pPr>
        <w:pStyle w:val="1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процентов </w:t>
      </w:r>
    </w:p>
    <w:tbl>
      <w:tblPr>
        <w:tblW w:w="0" w:type="auto"/>
        <w:tblInd w:w="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14"/>
        <w:gridCol w:w="2879"/>
        <w:gridCol w:w="2484"/>
      </w:tblGrid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</w:p>
        </w:tc>
      </w:tr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jc w:val="right"/>
        <w:rPr>
          <w:sz w:val="28"/>
          <w:szCs w:val="28"/>
        </w:rPr>
      </w:pPr>
    </w:p>
    <w:p w:rsidR="007303C0" w:rsidRDefault="007303C0" w:rsidP="007303C0">
      <w:pPr>
        <w:pStyle w:val="1"/>
        <w:shd w:val="clear" w:color="auto" w:fill="auto"/>
        <w:spacing w:line="240" w:lineRule="auto"/>
        <w:ind w:right="4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7) увеличение количества проектов учреждений культуры, поддержанных в рамках конкурса социально значимых проектов </w:t>
      </w:r>
    </w:p>
    <w:p w:rsidR="007303C0" w:rsidRDefault="007303C0" w:rsidP="007303C0">
      <w:pPr>
        <w:pStyle w:val="1"/>
        <w:shd w:val="clear" w:color="auto" w:fill="auto"/>
        <w:spacing w:line="240" w:lineRule="auto"/>
        <w:ind w:left="160" w:right="460" w:firstLine="720"/>
        <w:jc w:val="right"/>
        <w:rPr>
          <w:sz w:val="28"/>
          <w:szCs w:val="28"/>
        </w:rPr>
      </w:pPr>
      <w:r>
        <w:rPr>
          <w:sz w:val="28"/>
          <w:szCs w:val="28"/>
        </w:rPr>
        <w:t>единиц</w:t>
      </w:r>
    </w:p>
    <w:p w:rsidR="007303C0" w:rsidRDefault="007303C0" w:rsidP="007303C0">
      <w:pPr>
        <w:pStyle w:val="1"/>
        <w:shd w:val="clear" w:color="auto" w:fill="auto"/>
        <w:spacing w:line="240" w:lineRule="auto"/>
        <w:ind w:left="160" w:right="460" w:firstLine="720"/>
        <w:jc w:val="right"/>
        <w:rPr>
          <w:sz w:val="28"/>
          <w:szCs w:val="28"/>
        </w:rPr>
      </w:pPr>
    </w:p>
    <w:tbl>
      <w:tblPr>
        <w:tblW w:w="0" w:type="auto"/>
        <w:tblInd w:w="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20"/>
        <w:gridCol w:w="2878"/>
        <w:gridCol w:w="2479"/>
      </w:tblGrid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</w:p>
        </w:tc>
      </w:tr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righ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</w:tbl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rPr>
          <w:sz w:val="28"/>
          <w:szCs w:val="28"/>
        </w:rPr>
      </w:pPr>
    </w:p>
    <w:p w:rsidR="007303C0" w:rsidRDefault="007303C0" w:rsidP="007303C0">
      <w:pPr>
        <w:pStyle w:val="1"/>
        <w:framePr w:wrap="notBeside" w:vAnchor="text" w:hAnchor="text" w:xAlign="center" w:y="1"/>
        <w:shd w:val="clear" w:color="auto" w:fill="auto"/>
        <w:spacing w:line="240" w:lineRule="auto"/>
        <w:ind w:left="20" w:firstLine="720"/>
        <w:rPr>
          <w:sz w:val="28"/>
          <w:szCs w:val="28"/>
        </w:rPr>
      </w:pPr>
      <w:r>
        <w:rPr>
          <w:sz w:val="28"/>
          <w:szCs w:val="28"/>
        </w:rPr>
        <w:t>8) увеличение доли детей, привлекаемых к участию в творческих мероприятиях, в общем числе детей:</w:t>
      </w:r>
    </w:p>
    <w:p w:rsidR="007303C0" w:rsidRDefault="007303C0" w:rsidP="007303C0">
      <w:pPr>
        <w:pStyle w:val="1"/>
        <w:shd w:val="clear" w:color="auto" w:fill="auto"/>
        <w:spacing w:line="240" w:lineRule="auto"/>
        <w:ind w:left="760" w:right="580"/>
        <w:jc w:val="right"/>
        <w:rPr>
          <w:sz w:val="28"/>
          <w:szCs w:val="28"/>
        </w:rPr>
      </w:pPr>
      <w:r>
        <w:rPr>
          <w:sz w:val="28"/>
          <w:szCs w:val="28"/>
        </w:rPr>
        <w:t>процентов</w:t>
      </w:r>
    </w:p>
    <w:tbl>
      <w:tblPr>
        <w:tblW w:w="0" w:type="auto"/>
        <w:tblInd w:w="5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14"/>
        <w:gridCol w:w="2879"/>
        <w:gridCol w:w="2484"/>
      </w:tblGrid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</w:p>
        </w:tc>
      </w:tr>
      <w:tr w:rsidR="007303C0" w:rsidTr="007303C0">
        <w:trPr>
          <w:trHeight w:val="120"/>
        </w:trPr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3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2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03C0" w:rsidRDefault="007303C0">
            <w:pPr>
              <w:pStyle w:val="1"/>
              <w:ind w:left="7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</w:tbl>
    <w:p w:rsidR="007303C0" w:rsidRDefault="007303C0" w:rsidP="007303C0">
      <w:pPr>
        <w:rPr>
          <w:vanish/>
        </w:rPr>
      </w:pPr>
    </w:p>
    <w:tbl>
      <w:tblPr>
        <w:tblpPr w:leftFromText="180" w:rightFromText="180" w:bottomFromText="200" w:vertAnchor="text" w:horzAnchor="margin" w:tblpX="10" w:tblpY="198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4363"/>
        <w:gridCol w:w="1440"/>
        <w:gridCol w:w="1445"/>
        <w:gridCol w:w="1454"/>
        <w:gridCol w:w="1406"/>
      </w:tblGrid>
      <w:tr w:rsidR="007303C0" w:rsidTr="007303C0">
        <w:trPr>
          <w:trHeight w:val="317"/>
        </w:trPr>
        <w:tc>
          <w:tcPr>
            <w:tcW w:w="4363" w:type="dxa"/>
            <w:shd w:val="clear" w:color="auto" w:fill="FFFFFF"/>
          </w:tcPr>
          <w:p w:rsidR="007303C0" w:rsidRDefault="007303C0">
            <w:pPr>
              <w:rPr>
                <w:sz w:val="28"/>
                <w:szCs w:val="28"/>
              </w:rPr>
            </w:pPr>
          </w:p>
        </w:tc>
        <w:tc>
          <w:tcPr>
            <w:tcW w:w="1440" w:type="dxa"/>
            <w:shd w:val="clear" w:color="auto" w:fill="FFFFFF"/>
          </w:tcPr>
          <w:p w:rsidR="007303C0" w:rsidRDefault="007303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45" w:type="dxa"/>
            <w:shd w:val="clear" w:color="auto" w:fill="FFFFFF"/>
          </w:tcPr>
          <w:p w:rsidR="007303C0" w:rsidRDefault="007303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54" w:type="dxa"/>
            <w:shd w:val="clear" w:color="auto" w:fill="FFFFFF"/>
          </w:tcPr>
          <w:p w:rsidR="007303C0" w:rsidRDefault="007303C0">
            <w:pPr>
              <w:pStyle w:val="1"/>
              <w:shd w:val="clear" w:color="auto" w:fill="auto"/>
              <w:spacing w:line="240" w:lineRule="auto"/>
              <w:ind w:left="760"/>
              <w:rPr>
                <w:sz w:val="28"/>
                <w:szCs w:val="28"/>
              </w:rPr>
            </w:pPr>
          </w:p>
        </w:tc>
        <w:tc>
          <w:tcPr>
            <w:tcW w:w="1406" w:type="dxa"/>
            <w:shd w:val="clear" w:color="auto" w:fill="FFFFFF"/>
          </w:tcPr>
          <w:p w:rsidR="007303C0" w:rsidRDefault="007303C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7303C0" w:rsidRDefault="007303C0" w:rsidP="007303C0">
      <w:pPr>
        <w:pStyle w:val="1"/>
        <w:shd w:val="clear" w:color="auto" w:fill="auto"/>
        <w:spacing w:line="240" w:lineRule="auto"/>
        <w:ind w:right="460"/>
        <w:jc w:val="both"/>
        <w:rPr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             </w:t>
      </w:r>
      <w:r>
        <w:rPr>
          <w:sz w:val="28"/>
          <w:szCs w:val="28"/>
        </w:rPr>
        <w:t>2. Мерами, обеспечивающими достижение целевых показателей (индикаторов) развития сферы культуры, являются:</w:t>
      </w:r>
    </w:p>
    <w:p w:rsidR="007303C0" w:rsidRDefault="007303C0" w:rsidP="007303C0">
      <w:pPr>
        <w:pStyle w:val="1"/>
        <w:numPr>
          <w:ilvl w:val="0"/>
          <w:numId w:val="3"/>
        </w:numPr>
        <w:shd w:val="clear" w:color="auto" w:fill="auto"/>
        <w:tabs>
          <w:tab w:val="left" w:pos="1182"/>
        </w:tabs>
        <w:spacing w:line="240" w:lineRule="auto"/>
        <w:ind w:left="160" w:right="460" w:firstLine="720"/>
        <w:jc w:val="both"/>
        <w:rPr>
          <w:sz w:val="28"/>
          <w:szCs w:val="28"/>
        </w:rPr>
      </w:pPr>
      <w:r>
        <w:rPr>
          <w:sz w:val="28"/>
          <w:szCs w:val="28"/>
        </w:rPr>
        <w:t>создание механизма стимулирования работников учреждений культуры, оказывающих услуги (выполняющих работы) различной сложности, включающего установление более высокого уровня заработной платы, обеспечение выполнения требований к качеству оказания услуг, прозрачное формирование оплаты труда, внедрение современных норм труда, направленных на повышение качества оказании муниципальных услуг;</w:t>
      </w:r>
    </w:p>
    <w:p w:rsidR="007303C0" w:rsidRDefault="007303C0" w:rsidP="007303C0">
      <w:pPr>
        <w:pStyle w:val="1"/>
        <w:numPr>
          <w:ilvl w:val="0"/>
          <w:numId w:val="3"/>
        </w:numPr>
        <w:shd w:val="clear" w:color="auto" w:fill="auto"/>
        <w:tabs>
          <w:tab w:val="left" w:pos="1187"/>
        </w:tabs>
        <w:spacing w:line="240" w:lineRule="auto"/>
        <w:ind w:left="160" w:right="460"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поэтапный рост оплаты труда работников учреждений культуры, достижение целевых показателей по доведению уровня оплаты труда (средней заработной платы) работников учреждений культуры до средней заработной платы в регионах Российской Федерации в соответствии с Указом Президента Российской Федерации от 7 мая 2012 г. N 597 "О мероприятиях по реализации государственной социальной политики";</w:t>
      </w:r>
    </w:p>
    <w:p w:rsidR="007303C0" w:rsidRDefault="007303C0" w:rsidP="007303C0">
      <w:pPr>
        <w:pStyle w:val="1"/>
        <w:numPr>
          <w:ilvl w:val="0"/>
          <w:numId w:val="3"/>
        </w:numPr>
        <w:shd w:val="clear" w:color="auto" w:fill="auto"/>
        <w:tabs>
          <w:tab w:val="left" w:pos="1182"/>
        </w:tabs>
        <w:spacing w:line="240" w:lineRule="auto"/>
        <w:ind w:left="160" w:right="460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обновление квалификационных требований к работникам, переобучение, повышение квалификации, приток квалифицированных кадров, создание предпосылок для появления в бюджетном секторе </w:t>
      </w:r>
      <w:r>
        <w:rPr>
          <w:sz w:val="28"/>
          <w:szCs w:val="28"/>
        </w:rPr>
        <w:lastRenderedPageBreak/>
        <w:t>конкурентоспособных специалистов и менеджеров, сохранение и развитие</w:t>
      </w:r>
    </w:p>
    <w:p w:rsidR="007303C0" w:rsidRDefault="007303C0" w:rsidP="007303C0">
      <w:pPr>
        <w:pStyle w:val="1"/>
        <w:shd w:val="clear" w:color="auto" w:fill="auto"/>
        <w:spacing w:line="240" w:lineRule="auto"/>
        <w:ind w:left="400" w:right="380"/>
        <w:rPr>
          <w:sz w:val="28"/>
          <w:szCs w:val="28"/>
        </w:rPr>
      </w:pPr>
      <w:r>
        <w:rPr>
          <w:sz w:val="28"/>
          <w:szCs w:val="28"/>
        </w:rPr>
        <w:t>кадрового потенциала работников сферы культуры.</w:t>
      </w:r>
    </w:p>
    <w:p w:rsidR="007303C0" w:rsidRDefault="007303C0" w:rsidP="007303C0">
      <w:pPr>
        <w:pStyle w:val="11"/>
        <w:keepNext/>
        <w:keepLines/>
        <w:shd w:val="clear" w:color="auto" w:fill="auto"/>
        <w:spacing w:before="0" w:line="240" w:lineRule="auto"/>
        <w:ind w:right="20"/>
        <w:jc w:val="center"/>
        <w:rPr>
          <w:sz w:val="28"/>
          <w:szCs w:val="28"/>
        </w:rPr>
      </w:pPr>
      <w:bookmarkStart w:id="2" w:name="bookmark2"/>
      <w:r>
        <w:rPr>
          <w:sz w:val="28"/>
          <w:szCs w:val="28"/>
        </w:rPr>
        <w:t xml:space="preserve">IV. Мероприятия по совершенствованию </w:t>
      </w:r>
      <w:proofErr w:type="gramStart"/>
      <w:r>
        <w:rPr>
          <w:sz w:val="28"/>
          <w:szCs w:val="28"/>
        </w:rPr>
        <w:t>оплаты труда работников учреждений культуры</w:t>
      </w:r>
      <w:proofErr w:type="gramEnd"/>
      <w:r>
        <w:rPr>
          <w:sz w:val="28"/>
          <w:szCs w:val="28"/>
        </w:rPr>
        <w:t xml:space="preserve"> </w:t>
      </w:r>
      <w:bookmarkEnd w:id="2"/>
    </w:p>
    <w:p w:rsidR="007303C0" w:rsidRDefault="007303C0" w:rsidP="007303C0">
      <w:pPr>
        <w:pStyle w:val="1"/>
        <w:numPr>
          <w:ilvl w:val="1"/>
          <w:numId w:val="3"/>
        </w:numPr>
        <w:shd w:val="clear" w:color="auto" w:fill="auto"/>
        <w:tabs>
          <w:tab w:val="left" w:pos="1398"/>
        </w:tabs>
        <w:spacing w:line="240" w:lineRule="auto"/>
        <w:ind w:left="400" w:right="380"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Разработка и проведение мероприятий по совершенствованию оплаты труда работников учреждений культуры Чистоозерного района Новосибирской области должны осуществляться с учетом Программы поэтапного совершенствования системы оплаты труда в государственных (муниципальных) учреждениях на 2012 - 2018 годы, утвержденной распоряжением Правительства Российской Федерации от 26 ноября 2012 г. N 2190-р, Единых рекомендаций по установлению на федеральном, региональном и местном уровнях систем оплаты труда работников государственных</w:t>
      </w:r>
      <w:proofErr w:type="gramEnd"/>
      <w:r>
        <w:rPr>
          <w:sz w:val="28"/>
          <w:szCs w:val="28"/>
        </w:rPr>
        <w:t xml:space="preserve"> и муниципальных учреждений, утверждаемых на соответствующий год решением Российской трехсторонней комиссии по регулированию социально-трудовых отношений. Учитывая специфику деятельности учреждений культуры, при планировании размеров средств, направляемых на повышение заработной платы работников, в качестве приоритетных должны рассматриваться библиотеки, </w:t>
      </w:r>
      <w:proofErr w:type="spellStart"/>
      <w:r>
        <w:rPr>
          <w:sz w:val="28"/>
          <w:szCs w:val="28"/>
        </w:rPr>
        <w:t>культурно-досуговые</w:t>
      </w:r>
      <w:proofErr w:type="spellEnd"/>
      <w:r>
        <w:rPr>
          <w:sz w:val="28"/>
          <w:szCs w:val="28"/>
        </w:rPr>
        <w:t xml:space="preserve"> учреждения и музеи. При этом объемы финансирования должны соотноситься с выполнением этими учреждениями показателей эффективности и достижением целевых показателей (индикаторов).</w:t>
      </w:r>
    </w:p>
    <w:p w:rsidR="007303C0" w:rsidRDefault="007303C0" w:rsidP="007303C0">
      <w:pPr>
        <w:pStyle w:val="1"/>
        <w:numPr>
          <w:ilvl w:val="1"/>
          <w:numId w:val="3"/>
        </w:numPr>
        <w:shd w:val="clear" w:color="auto" w:fill="auto"/>
        <w:tabs>
          <w:tab w:val="left" w:pos="1394"/>
        </w:tabs>
        <w:spacing w:line="240" w:lineRule="auto"/>
        <w:ind w:left="400" w:right="380" w:firstLine="720"/>
        <w:jc w:val="both"/>
        <w:rPr>
          <w:sz w:val="28"/>
          <w:szCs w:val="28"/>
        </w:rPr>
      </w:pPr>
      <w:r>
        <w:rPr>
          <w:sz w:val="28"/>
          <w:szCs w:val="28"/>
        </w:rPr>
        <w:t>Показателями (индикаторами), характеризующими эффективность мероприятий по совершенствованию оплаты труда работников учреждений культуры, являются:</w:t>
      </w:r>
    </w:p>
    <w:p w:rsidR="007303C0" w:rsidRDefault="007303C0" w:rsidP="007303C0">
      <w:pPr>
        <w:pStyle w:val="1"/>
        <w:shd w:val="clear" w:color="auto" w:fill="auto"/>
        <w:spacing w:line="240" w:lineRule="auto"/>
        <w:ind w:left="400" w:right="380" w:firstLine="720"/>
        <w:jc w:val="both"/>
        <w:rPr>
          <w:sz w:val="28"/>
          <w:szCs w:val="28"/>
        </w:rPr>
      </w:pPr>
      <w:r>
        <w:rPr>
          <w:sz w:val="28"/>
          <w:szCs w:val="28"/>
        </w:rPr>
        <w:t>1) динамика примерных (индикативных) значений соотношения средней заработной платы работников учреждений культуры Новосибирской области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повышение оплаты труда которых предусмотрено Указом Президента Российской Федерации от 7 мая 2012 г. № 597 «О мероприятиях по реализации государственной социальной политики», и средней заработной платы в Чистоозерном районе Новосибирской области:</w:t>
      </w:r>
    </w:p>
    <w:p w:rsidR="007303C0" w:rsidRDefault="007303C0" w:rsidP="007303C0">
      <w:pPr>
        <w:pStyle w:val="12"/>
        <w:framePr w:wrap="notBeside" w:vAnchor="text" w:hAnchor="text" w:xAlign="center" w:y="1"/>
        <w:shd w:val="clear" w:color="auto" w:fill="auto"/>
        <w:spacing w:after="0" w:line="240" w:lineRule="auto"/>
        <w:jc w:val="right"/>
        <w:rPr>
          <w:sz w:val="28"/>
          <w:szCs w:val="28"/>
        </w:rPr>
      </w:pPr>
      <w:r>
        <w:rPr>
          <w:sz w:val="28"/>
          <w:szCs w:val="28"/>
        </w:rPr>
        <w:t>процентов</w:t>
      </w:r>
    </w:p>
    <w:tbl>
      <w:tblPr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2424"/>
        <w:gridCol w:w="2406"/>
        <w:gridCol w:w="3118"/>
        <w:gridCol w:w="2410"/>
      </w:tblGrid>
      <w:tr w:rsidR="007303C0" w:rsidTr="007303C0">
        <w:trPr>
          <w:trHeight w:val="346"/>
          <w:jc w:val="center"/>
        </w:trPr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03C0" w:rsidRDefault="007303C0">
            <w:pPr>
              <w:framePr w:wrap="notBeside" w:vAnchor="text" w:hAnchor="text" w:xAlign="center" w:y="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3C0" w:rsidRDefault="007303C0">
            <w:pPr>
              <w:pStyle w:val="1"/>
              <w:framePr w:wrap="notBeside" w:vAnchor="text" w:hAnchor="text" w:xAlign="center" w:y="1"/>
              <w:shd w:val="clear" w:color="auto" w:fill="auto"/>
              <w:spacing w:line="240" w:lineRule="auto"/>
              <w:ind w:left="20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2016 год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3C0" w:rsidRDefault="007303C0">
            <w:pPr>
              <w:pStyle w:val="1"/>
              <w:framePr w:wrap="notBeside" w:vAnchor="text" w:hAnchor="text" w:xAlign="center" w:y="1"/>
              <w:shd w:val="clear" w:color="auto" w:fill="auto"/>
              <w:spacing w:line="240" w:lineRule="auto"/>
              <w:ind w:left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2017 год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3C0" w:rsidRDefault="007303C0">
            <w:pPr>
              <w:pStyle w:val="1"/>
              <w:framePr w:wrap="notBeside" w:vAnchor="text" w:hAnchor="text" w:xAlign="center" w:y="1"/>
              <w:shd w:val="clear" w:color="auto" w:fill="auto"/>
              <w:spacing w:line="240" w:lineRule="auto"/>
              <w:ind w:left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2018 год</w:t>
            </w:r>
          </w:p>
        </w:tc>
      </w:tr>
      <w:tr w:rsidR="007303C0" w:rsidTr="007303C0">
        <w:trPr>
          <w:trHeight w:val="643"/>
          <w:jc w:val="center"/>
        </w:trPr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3C0" w:rsidRDefault="007303C0">
            <w:pPr>
              <w:pStyle w:val="1"/>
              <w:framePr w:wrap="notBeside" w:vAnchor="text" w:hAnchor="text" w:xAlign="center" w:y="1"/>
              <w:shd w:val="clear" w:color="auto" w:fill="auto"/>
              <w:spacing w:line="240" w:lineRule="auto"/>
              <w:ind w:left="14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Работники культуры</w:t>
            </w:r>
          </w:p>
        </w:tc>
        <w:tc>
          <w:tcPr>
            <w:tcW w:w="2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3C0" w:rsidRDefault="007303C0">
            <w:pPr>
              <w:pStyle w:val="1"/>
              <w:framePr w:wrap="notBeside" w:vAnchor="text" w:hAnchor="text" w:xAlign="center" w:y="1"/>
              <w:shd w:val="clear" w:color="auto" w:fill="auto"/>
              <w:spacing w:line="240" w:lineRule="auto"/>
              <w:ind w:left="5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3C0" w:rsidRDefault="007303C0">
            <w:pPr>
              <w:pStyle w:val="1"/>
              <w:framePr w:wrap="notBeside" w:vAnchor="text" w:hAnchor="text" w:xAlign="center" w:y="1"/>
              <w:shd w:val="clear" w:color="auto" w:fill="auto"/>
              <w:spacing w:line="240" w:lineRule="auto"/>
              <w:ind w:left="5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03C0" w:rsidRDefault="007303C0">
            <w:pPr>
              <w:pStyle w:val="1"/>
              <w:framePr w:wrap="notBeside" w:vAnchor="text" w:hAnchor="text" w:xAlign="center" w:y="1"/>
              <w:shd w:val="clear" w:color="auto" w:fill="auto"/>
              <w:spacing w:line="240" w:lineRule="auto"/>
              <w:ind w:left="46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</w:tr>
    </w:tbl>
    <w:p w:rsidR="007303C0" w:rsidRDefault="007303C0" w:rsidP="007303C0">
      <w:pPr>
        <w:rPr>
          <w:rFonts w:ascii="Times New Roman" w:hAnsi="Times New Roman" w:cs="Times New Roman"/>
          <w:sz w:val="28"/>
          <w:szCs w:val="28"/>
        </w:rPr>
      </w:pPr>
    </w:p>
    <w:p w:rsidR="007303C0" w:rsidRDefault="007303C0" w:rsidP="007303C0">
      <w:pPr>
        <w:pStyle w:val="12"/>
        <w:framePr w:wrap="notBeside" w:vAnchor="text" w:hAnchor="text" w:xAlign="center" w:y="1"/>
        <w:shd w:val="clear" w:color="auto" w:fill="auto"/>
        <w:tabs>
          <w:tab w:val="left" w:leader="underscore" w:pos="9619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               2) численность творческих работников муниципальных учреждений должна сохраняться на уровне 2015г.</w:t>
      </w:r>
    </w:p>
    <w:p w:rsidR="007303C0" w:rsidRDefault="007303C0" w:rsidP="007303C0">
      <w:pPr>
        <w:rPr>
          <w:rFonts w:ascii="Times New Roman" w:hAnsi="Times New Roman" w:cs="Times New Roman"/>
          <w:sz w:val="28"/>
          <w:szCs w:val="28"/>
        </w:rPr>
      </w:pPr>
    </w:p>
    <w:p w:rsidR="007303C0" w:rsidRDefault="007303C0" w:rsidP="007303C0"/>
    <w:p w:rsidR="00A608C6" w:rsidRDefault="00A608C6"/>
    <w:sectPr w:rsidR="00A608C6" w:rsidSect="00A608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343DB9"/>
    <w:multiLevelType w:val="hybridMultilevel"/>
    <w:tmpl w:val="46963B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1240FB7"/>
    <w:multiLevelType w:val="multilevel"/>
    <w:tmpl w:val="F11EA81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6A6876C2"/>
    <w:multiLevelType w:val="hybridMultilevel"/>
    <w:tmpl w:val="B66265B8"/>
    <w:lvl w:ilvl="0" w:tplc="EF7C0D04">
      <w:start w:val="1"/>
      <w:numFmt w:val="decimal"/>
      <w:lvlText w:val="%1."/>
      <w:lvlJc w:val="left"/>
      <w:pPr>
        <w:ind w:left="11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303C0"/>
    <w:rsid w:val="001D1B64"/>
    <w:rsid w:val="003C76BF"/>
    <w:rsid w:val="00566459"/>
    <w:rsid w:val="00697EDD"/>
    <w:rsid w:val="007303C0"/>
    <w:rsid w:val="00A608C6"/>
    <w:rsid w:val="00E652C2"/>
    <w:rsid w:val="00FC4A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03C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566459"/>
    <w:pPr>
      <w:spacing w:after="0" w:line="240" w:lineRule="auto"/>
    </w:pPr>
  </w:style>
  <w:style w:type="character" w:customStyle="1" w:styleId="a4">
    <w:name w:val="Без интервала Знак"/>
    <w:link w:val="a3"/>
    <w:uiPriority w:val="1"/>
    <w:locked/>
    <w:rsid w:val="007303C0"/>
  </w:style>
  <w:style w:type="character" w:customStyle="1" w:styleId="a5">
    <w:name w:val="Основной текст_"/>
    <w:link w:val="1"/>
    <w:locked/>
    <w:rsid w:val="007303C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5"/>
    <w:rsid w:val="007303C0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10">
    <w:name w:val="Заголовок №1_"/>
    <w:link w:val="11"/>
    <w:locked/>
    <w:rsid w:val="007303C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rsid w:val="007303C0"/>
    <w:pPr>
      <w:shd w:val="clear" w:color="auto" w:fill="FFFFFF"/>
      <w:spacing w:before="300" w:after="0" w:line="317" w:lineRule="exact"/>
      <w:outlineLvl w:val="0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3">
    <w:name w:val="Основной текст (3)_"/>
    <w:link w:val="30"/>
    <w:locked/>
    <w:rsid w:val="007303C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7303C0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sz w:val="27"/>
      <w:szCs w:val="27"/>
      <w:lang w:eastAsia="en-US"/>
    </w:rPr>
  </w:style>
  <w:style w:type="character" w:customStyle="1" w:styleId="a6">
    <w:name w:val="Подпись к таблице_"/>
    <w:link w:val="12"/>
    <w:locked/>
    <w:rsid w:val="007303C0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6"/>
    <w:rsid w:val="007303C0"/>
    <w:pPr>
      <w:shd w:val="clear" w:color="auto" w:fill="FFFFFF"/>
      <w:spacing w:after="60" w:line="0" w:lineRule="atLeast"/>
    </w:pPr>
    <w:rPr>
      <w:rFonts w:ascii="Times New Roman" w:eastAsia="Times New Roman" w:hAnsi="Times New Roman" w:cs="Times New Roman"/>
      <w:sz w:val="27"/>
      <w:szCs w:val="27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83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1323</Words>
  <Characters>7543</Characters>
  <Application>Microsoft Office Word</Application>
  <DocSecurity>0</DocSecurity>
  <Lines>62</Lines>
  <Paragraphs>17</Paragraphs>
  <ScaleCrop>false</ScaleCrop>
  <Company>SPecialiST RePack</Company>
  <LinksUpToDate>false</LinksUpToDate>
  <CharactersWithSpaces>8849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2017-12-04T08:04:00Z</dcterms:created>
  <dcterms:modified xsi:type="dcterms:W3CDTF">2017-12-04T08:04:00Z</dcterms:modified>
</cp:coreProperties>
</file>