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12" w:rsidRDefault="00A01A12" w:rsidP="00531DA3">
      <w:pPr>
        <w:spacing w:after="0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</w:p>
    <w:p w:rsidR="00A01A12" w:rsidRDefault="00A01A12" w:rsidP="00A64EC5">
      <w:pPr>
        <w:spacing w:after="0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A01A12" w:rsidRPr="000566DA" w:rsidRDefault="00A01A12" w:rsidP="00A01A12">
      <w:pPr>
        <w:pStyle w:val="ConsPlusTitle"/>
        <w:widowControl/>
        <w:jc w:val="center"/>
        <w:rPr>
          <w:rFonts w:ascii="Cambria" w:hAnsi="Cambria" w:cs="Times New Roman"/>
          <w:b w:val="0"/>
          <w:sz w:val="28"/>
          <w:szCs w:val="28"/>
        </w:rPr>
      </w:pPr>
      <w:r w:rsidRPr="000566DA">
        <w:rPr>
          <w:rFonts w:ascii="Cambria" w:hAnsi="Cambria" w:cs="Times New Roman"/>
          <w:b w:val="0"/>
          <w:sz w:val="28"/>
          <w:szCs w:val="28"/>
        </w:rPr>
        <w:t>ГЛАВА</w:t>
      </w:r>
      <w:r w:rsidRPr="000566DA">
        <w:rPr>
          <w:rFonts w:ascii="Cambria" w:hAnsi="Cambria" w:cs="Times New Roman"/>
          <w:b w:val="0"/>
          <w:sz w:val="28"/>
          <w:szCs w:val="28"/>
        </w:rPr>
        <w:br/>
        <w:t>ВАРВАРОВСКОГО СЕЛЬСОВЕТА</w:t>
      </w:r>
      <w:r w:rsidRPr="000566DA">
        <w:rPr>
          <w:rFonts w:ascii="Cambria" w:hAnsi="Cambria" w:cs="Times New Roman"/>
          <w:b w:val="0"/>
          <w:sz w:val="28"/>
          <w:szCs w:val="28"/>
        </w:rPr>
        <w:br/>
        <w:t>ЧИСТООЗЕРНОГО РАЙОНА</w:t>
      </w:r>
      <w:r w:rsidRPr="000566DA">
        <w:rPr>
          <w:rFonts w:ascii="Cambria" w:hAnsi="Cambria" w:cs="Times New Roman"/>
          <w:b w:val="0"/>
          <w:sz w:val="28"/>
          <w:szCs w:val="28"/>
        </w:rPr>
        <w:br/>
        <w:t>НОВОСИБИРСКОЙ ОБЛАСТИ</w:t>
      </w:r>
      <w:r w:rsidRPr="000566DA">
        <w:rPr>
          <w:rFonts w:ascii="Cambria" w:hAnsi="Cambria" w:cs="Times New Roman"/>
          <w:b w:val="0"/>
          <w:sz w:val="28"/>
          <w:szCs w:val="28"/>
        </w:rPr>
        <w:br/>
      </w:r>
      <w:r w:rsidRPr="000566DA">
        <w:rPr>
          <w:rFonts w:ascii="Cambria" w:hAnsi="Cambria" w:cs="Times New Roman"/>
          <w:b w:val="0"/>
          <w:sz w:val="28"/>
          <w:szCs w:val="28"/>
        </w:rPr>
        <w:br/>
        <w:t>ПОСТАНОВЛЕНИЕ</w:t>
      </w:r>
    </w:p>
    <w:p w:rsidR="00A01A12" w:rsidRPr="00F445C9" w:rsidRDefault="00A01A12" w:rsidP="00A01A12">
      <w:pPr>
        <w:pStyle w:val="ConsPlusTitle"/>
        <w:widowControl/>
        <w:jc w:val="center"/>
        <w:rPr>
          <w:rFonts w:ascii="Cambria" w:hAnsi="Cambria" w:cs="Times New Roman"/>
          <w:sz w:val="28"/>
          <w:szCs w:val="28"/>
        </w:rPr>
      </w:pPr>
    </w:p>
    <w:p w:rsidR="00A01A12" w:rsidRPr="00F445C9" w:rsidRDefault="00531DA3" w:rsidP="00A01A12">
      <w:pPr>
        <w:pStyle w:val="ConsPlusTitle"/>
        <w:widowControl/>
        <w:jc w:val="both"/>
        <w:rPr>
          <w:rFonts w:ascii="Cambria" w:hAnsi="Cambria" w:cs="Times New Roman"/>
          <w:b w:val="0"/>
          <w:sz w:val="28"/>
          <w:szCs w:val="28"/>
        </w:rPr>
      </w:pPr>
      <w:r>
        <w:rPr>
          <w:rFonts w:ascii="Cambria" w:hAnsi="Cambria" w:cs="Times New Roman"/>
          <w:b w:val="0"/>
          <w:sz w:val="28"/>
          <w:szCs w:val="28"/>
        </w:rPr>
        <w:t>от  16.10.2013</w:t>
      </w:r>
      <w:r w:rsidR="00A01A12" w:rsidRPr="00F445C9">
        <w:rPr>
          <w:rFonts w:ascii="Cambria" w:hAnsi="Cambria" w:cs="Times New Roman"/>
          <w:b w:val="0"/>
          <w:sz w:val="28"/>
          <w:szCs w:val="28"/>
        </w:rPr>
        <w:t xml:space="preserve">г                                                                                  №  </w:t>
      </w:r>
      <w:r w:rsidR="000566DA">
        <w:rPr>
          <w:rFonts w:ascii="Cambria" w:hAnsi="Cambria" w:cs="Times New Roman"/>
          <w:b w:val="0"/>
          <w:sz w:val="28"/>
          <w:szCs w:val="28"/>
        </w:rPr>
        <w:t>40</w:t>
      </w:r>
    </w:p>
    <w:p w:rsidR="00A01A12" w:rsidRPr="00F445C9" w:rsidRDefault="00A01A12" w:rsidP="00A01A12">
      <w:pPr>
        <w:pStyle w:val="Style7"/>
        <w:widowControl/>
        <w:spacing w:line="240" w:lineRule="exact"/>
        <w:ind w:right="4812"/>
        <w:rPr>
          <w:rFonts w:ascii="Cambria" w:hAnsi="Cambria"/>
          <w:sz w:val="28"/>
          <w:szCs w:val="28"/>
        </w:rPr>
      </w:pPr>
    </w:p>
    <w:p w:rsidR="00531DA3" w:rsidRDefault="00531DA3" w:rsidP="00A01A12">
      <w:pPr>
        <w:pStyle w:val="Style8"/>
        <w:widowControl/>
        <w:spacing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rStyle w:val="FontStyle22"/>
          <w:rFonts w:ascii="Cambria" w:hAnsi="Cambria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Положения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531DA3" w:rsidRDefault="00531DA3" w:rsidP="00A01A12">
      <w:pPr>
        <w:pStyle w:val="Style8"/>
        <w:widowControl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 антикоррупционной экспертизе </w:t>
      </w:r>
    </w:p>
    <w:p w:rsidR="00531DA3" w:rsidRDefault="00531DA3" w:rsidP="00A01A12">
      <w:pPr>
        <w:pStyle w:val="Style8"/>
        <w:widowControl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нормативных правовых актов и проектов </w:t>
      </w:r>
    </w:p>
    <w:p w:rsidR="00531DA3" w:rsidRDefault="00531DA3" w:rsidP="00A01A12">
      <w:pPr>
        <w:pStyle w:val="Style8"/>
        <w:widowControl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нормативных правовых актов </w:t>
      </w:r>
    </w:p>
    <w:p w:rsidR="00A01A12" w:rsidRDefault="00531DA3" w:rsidP="00A01A12">
      <w:pPr>
        <w:pStyle w:val="Style8"/>
        <w:widowControl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Варваровского сельсовета».</w:t>
      </w:r>
    </w:p>
    <w:p w:rsidR="00531DA3" w:rsidRDefault="00531DA3" w:rsidP="00A01A12">
      <w:pPr>
        <w:pStyle w:val="Style8"/>
        <w:widowControl/>
        <w:spacing w:line="240" w:lineRule="auto"/>
        <w:rPr>
          <w:color w:val="000000"/>
          <w:sz w:val="28"/>
          <w:szCs w:val="28"/>
        </w:rPr>
      </w:pPr>
    </w:p>
    <w:p w:rsidR="00531DA3" w:rsidRPr="00F445C9" w:rsidRDefault="00531DA3" w:rsidP="00A01A12">
      <w:pPr>
        <w:pStyle w:val="Style8"/>
        <w:widowControl/>
        <w:spacing w:line="240" w:lineRule="auto"/>
        <w:rPr>
          <w:rFonts w:ascii="Cambria" w:hAnsi="Cambria"/>
          <w:sz w:val="28"/>
          <w:szCs w:val="28"/>
        </w:rPr>
      </w:pPr>
    </w:p>
    <w:p w:rsidR="00A01A12" w:rsidRPr="00F445C9" w:rsidRDefault="00A01A12" w:rsidP="00A01A12">
      <w:pPr>
        <w:pStyle w:val="Style7"/>
        <w:widowControl/>
        <w:tabs>
          <w:tab w:val="left" w:leader="underscore" w:pos="6811"/>
        </w:tabs>
        <w:spacing w:line="324" w:lineRule="exact"/>
        <w:ind w:firstLine="709"/>
        <w:rPr>
          <w:rFonts w:ascii="Cambria" w:hAnsi="Cambria"/>
          <w:bCs/>
          <w:color w:val="000000"/>
          <w:kern w:val="28"/>
          <w:sz w:val="28"/>
          <w:szCs w:val="28"/>
        </w:rPr>
      </w:pPr>
      <w:r w:rsidRPr="00F445C9">
        <w:rPr>
          <w:rStyle w:val="FontStyle22"/>
          <w:rFonts w:ascii="Cambria" w:hAnsi="Cambria"/>
          <w:sz w:val="28"/>
          <w:szCs w:val="28"/>
        </w:rPr>
        <w:t>В соответствии с пунктом 3 части 1 статьи 3 Федерального закона                    от 17.07.2009 № 172-ФЗ «Об антикоррупционной экспертизе нормативных правовых актов и проек</w:t>
      </w:r>
      <w:r w:rsidR="00531DA3">
        <w:rPr>
          <w:rStyle w:val="FontStyle22"/>
          <w:rFonts w:ascii="Cambria" w:hAnsi="Cambria"/>
          <w:sz w:val="28"/>
          <w:szCs w:val="28"/>
        </w:rPr>
        <w:t>тов нормативных правовых актов».</w:t>
      </w:r>
      <w:r w:rsidRPr="00F445C9">
        <w:rPr>
          <w:rStyle w:val="FontStyle22"/>
          <w:rFonts w:ascii="Cambria" w:hAnsi="Cambria"/>
          <w:sz w:val="28"/>
          <w:szCs w:val="28"/>
        </w:rPr>
        <w:t xml:space="preserve"> </w:t>
      </w:r>
      <w:hyperlink r:id="rId4" w:history="1">
        <w:r w:rsidR="00531DA3">
          <w:rPr>
            <w:rFonts w:ascii="Cambria" w:hAnsi="Cambria"/>
            <w:sz w:val="28"/>
            <w:szCs w:val="28"/>
          </w:rPr>
          <w:t>П</w:t>
        </w:r>
        <w:r w:rsidRPr="00F445C9">
          <w:rPr>
            <w:rFonts w:ascii="Cambria" w:hAnsi="Cambria"/>
            <w:sz w:val="28"/>
            <w:szCs w:val="28"/>
          </w:rPr>
          <w:t>остановлением</w:t>
        </w:r>
      </w:hyperlink>
      <w:r w:rsidRPr="00F445C9">
        <w:rPr>
          <w:rFonts w:ascii="Cambria" w:hAnsi="Cambria"/>
          <w:sz w:val="28"/>
          <w:szCs w:val="28"/>
        </w:rPr>
        <w:t xml:space="preserve"> Правительства Российской Федерации от 26.02.2010 № 96 «Об антикоррупционной экспертизе нормативных правовых актов и проектов нормативных правовых актов», </w:t>
      </w:r>
      <w:r w:rsidRPr="00F445C9">
        <w:rPr>
          <w:rStyle w:val="FontStyle22"/>
          <w:rFonts w:ascii="Cambria" w:hAnsi="Cambria"/>
          <w:sz w:val="28"/>
          <w:szCs w:val="28"/>
        </w:rPr>
        <w:t>Уста</w:t>
      </w:r>
      <w:r w:rsidR="00531DA3">
        <w:rPr>
          <w:rStyle w:val="FontStyle22"/>
          <w:rFonts w:ascii="Cambria" w:hAnsi="Cambria"/>
          <w:sz w:val="28"/>
          <w:szCs w:val="28"/>
        </w:rPr>
        <w:t>вом</w:t>
      </w:r>
      <w:r w:rsidRPr="00F445C9">
        <w:rPr>
          <w:rStyle w:val="FontStyle22"/>
          <w:rFonts w:ascii="Cambria" w:hAnsi="Cambria"/>
          <w:sz w:val="28"/>
          <w:szCs w:val="28"/>
        </w:rPr>
        <w:t xml:space="preserve"> </w:t>
      </w:r>
      <w:r w:rsidRPr="00531DA3">
        <w:rPr>
          <w:rFonts w:ascii="Cambria" w:hAnsi="Cambria"/>
          <w:bCs/>
          <w:color w:val="000000"/>
          <w:kern w:val="28"/>
          <w:sz w:val="28"/>
          <w:szCs w:val="28"/>
        </w:rPr>
        <w:t>Варваровского сельсовета Чистоозерного района Новосибирской области</w:t>
      </w:r>
      <w:r w:rsidRPr="00F445C9">
        <w:rPr>
          <w:rFonts w:ascii="Cambria" w:hAnsi="Cambria"/>
          <w:b/>
          <w:bCs/>
          <w:color w:val="000000"/>
          <w:kern w:val="28"/>
          <w:sz w:val="28"/>
          <w:szCs w:val="28"/>
        </w:rPr>
        <w:t>,</w:t>
      </w:r>
      <w:r w:rsidRPr="00F445C9">
        <w:rPr>
          <w:rFonts w:ascii="Cambria" w:hAnsi="Cambria"/>
          <w:bCs/>
          <w:color w:val="000000"/>
          <w:kern w:val="28"/>
          <w:sz w:val="28"/>
          <w:szCs w:val="28"/>
        </w:rPr>
        <w:t xml:space="preserve"> </w:t>
      </w:r>
    </w:p>
    <w:p w:rsidR="00A01A12" w:rsidRPr="00F445C9" w:rsidRDefault="00A01A12" w:rsidP="00A01A12">
      <w:pPr>
        <w:pStyle w:val="Style7"/>
        <w:widowControl/>
        <w:tabs>
          <w:tab w:val="left" w:leader="underscore" w:pos="6811"/>
        </w:tabs>
        <w:spacing w:line="324" w:lineRule="exact"/>
        <w:rPr>
          <w:rFonts w:ascii="Cambria" w:hAnsi="Cambria"/>
          <w:b/>
          <w:bCs/>
          <w:color w:val="000000"/>
          <w:kern w:val="28"/>
          <w:sz w:val="28"/>
          <w:szCs w:val="28"/>
        </w:rPr>
      </w:pPr>
      <w:r>
        <w:rPr>
          <w:rFonts w:ascii="Cambria" w:hAnsi="Cambria"/>
          <w:bCs/>
          <w:color w:val="000000"/>
          <w:kern w:val="28"/>
          <w:sz w:val="28"/>
          <w:szCs w:val="28"/>
        </w:rPr>
        <w:t>П</w:t>
      </w:r>
      <w:r w:rsidRPr="00F445C9">
        <w:rPr>
          <w:rFonts w:ascii="Cambria" w:hAnsi="Cambria"/>
          <w:bCs/>
          <w:color w:val="000000"/>
          <w:kern w:val="28"/>
          <w:sz w:val="28"/>
          <w:szCs w:val="28"/>
        </w:rPr>
        <w:t>остановляю:</w:t>
      </w:r>
    </w:p>
    <w:p w:rsidR="00A01A12" w:rsidRPr="00531DA3" w:rsidRDefault="00A01A12" w:rsidP="00531DA3">
      <w:pPr>
        <w:spacing w:after="0" w:line="240" w:lineRule="auto"/>
        <w:rPr>
          <w:rStyle w:val="FontStyle22"/>
          <w:rFonts w:ascii="Tahoma" w:eastAsia="Times New Roman" w:hAnsi="Tahoma" w:cs="Tahoma"/>
          <w:color w:val="000000"/>
          <w:sz w:val="18"/>
          <w:szCs w:val="18"/>
        </w:rPr>
      </w:pPr>
      <w:r w:rsidRPr="00F445C9">
        <w:rPr>
          <w:rStyle w:val="FontStyle22"/>
          <w:rFonts w:ascii="Cambria" w:hAnsi="Cambria"/>
          <w:sz w:val="28"/>
          <w:szCs w:val="28"/>
        </w:rPr>
        <w:t xml:space="preserve">1. </w:t>
      </w:r>
      <w:r w:rsidR="00531DA3">
        <w:rPr>
          <w:rStyle w:val="FontStyle22"/>
          <w:rFonts w:ascii="Cambria" w:hAnsi="Cambria"/>
          <w:sz w:val="28"/>
          <w:szCs w:val="28"/>
        </w:rPr>
        <w:t xml:space="preserve">Утвердить </w:t>
      </w:r>
      <w:r w:rsidR="00531DA3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  <w:r w:rsidR="00531DA3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="00531DA3">
        <w:rPr>
          <w:rFonts w:ascii="Times New Roman" w:eastAsia="Times New Roman" w:hAnsi="Times New Roman" w:cs="Times New Roman"/>
          <w:color w:val="000000"/>
          <w:sz w:val="28"/>
          <w:szCs w:val="28"/>
        </w:rPr>
        <w:t>«Об антикоррупционной экспертизе нормативных правовых актов и проектов нормативных правовых актов администрации Варваровского сельсовета»</w:t>
      </w:r>
      <w:r w:rsidR="000566D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31DA3">
        <w:rPr>
          <w:rFonts w:ascii="Times New Roman" w:eastAsia="Times New Roman" w:hAnsi="Times New Roman" w:cs="Times New Roman"/>
          <w:color w:val="000000"/>
          <w:sz w:val="28"/>
          <w:szCs w:val="28"/>
        </w:rPr>
        <w:t> (приложение)</w:t>
      </w:r>
    </w:p>
    <w:p w:rsidR="00531DA3" w:rsidRDefault="00531DA3" w:rsidP="00A01A12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2</w:t>
      </w:r>
      <w:r w:rsidR="00A01A12" w:rsidRPr="00F445C9">
        <w:rPr>
          <w:rFonts w:ascii="Cambria" w:hAnsi="Cambria"/>
          <w:sz w:val="28"/>
          <w:szCs w:val="28"/>
        </w:rPr>
        <w:t>.</w:t>
      </w:r>
      <w:r w:rsidR="00A01A12" w:rsidRPr="00F445C9">
        <w:rPr>
          <w:rFonts w:ascii="Cambria" w:hAnsi="Cambria"/>
          <w:color w:val="000000"/>
          <w:sz w:val="28"/>
          <w:szCs w:val="28"/>
        </w:rPr>
        <w:t>Настоящее</w:t>
      </w:r>
      <w:r w:rsidR="00A01A12" w:rsidRPr="00F445C9">
        <w:rPr>
          <w:rFonts w:ascii="Cambria" w:hAnsi="Cambria"/>
          <w:sz w:val="28"/>
          <w:szCs w:val="28"/>
        </w:rPr>
        <w:t xml:space="preserve"> постановление подлежит опубликованию в газете «Информационный </w:t>
      </w:r>
      <w:r w:rsidR="00A01A12">
        <w:rPr>
          <w:rFonts w:ascii="Cambria" w:hAnsi="Cambria"/>
          <w:sz w:val="28"/>
          <w:szCs w:val="28"/>
        </w:rPr>
        <w:t>лист</w:t>
      </w:r>
      <w:r>
        <w:rPr>
          <w:rFonts w:ascii="Cambria" w:hAnsi="Cambria"/>
          <w:sz w:val="28"/>
          <w:szCs w:val="28"/>
        </w:rPr>
        <w:t>»,</w:t>
      </w:r>
      <w:r w:rsidR="00A01A12" w:rsidRPr="00F445C9">
        <w:rPr>
          <w:rFonts w:ascii="Cambria" w:hAnsi="Cambria"/>
          <w:sz w:val="28"/>
          <w:szCs w:val="28"/>
        </w:rPr>
        <w:t xml:space="preserve"> вступает в силу со дня официального опубликования.</w:t>
      </w:r>
    </w:p>
    <w:p w:rsidR="00A01A12" w:rsidRDefault="00531DA3" w:rsidP="00A01A12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3. П</w:t>
      </w:r>
      <w:r w:rsidR="00A01A12">
        <w:rPr>
          <w:rFonts w:ascii="Cambria" w:hAnsi="Cambria"/>
          <w:sz w:val="28"/>
          <w:szCs w:val="28"/>
        </w:rPr>
        <w:t>ризнать утр</w:t>
      </w:r>
      <w:r>
        <w:rPr>
          <w:rFonts w:ascii="Cambria" w:hAnsi="Cambria"/>
          <w:sz w:val="28"/>
          <w:szCs w:val="28"/>
        </w:rPr>
        <w:t>атившим силу постановление  № 22 от 30.07.2012</w:t>
      </w:r>
      <w:r w:rsidR="00A01A12">
        <w:rPr>
          <w:rFonts w:ascii="Cambria" w:hAnsi="Cambria"/>
          <w:sz w:val="28"/>
          <w:szCs w:val="28"/>
        </w:rPr>
        <w:t>.</w:t>
      </w:r>
    </w:p>
    <w:p w:rsidR="00531DA3" w:rsidRPr="00F445C9" w:rsidRDefault="00A01A12" w:rsidP="00531DA3">
      <w:pPr>
        <w:shd w:val="clear" w:color="auto" w:fill="FFFFFF"/>
        <w:jc w:val="both"/>
        <w:rPr>
          <w:rStyle w:val="FontStyle22"/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</w:t>
      </w:r>
      <w:r w:rsidR="00531DA3">
        <w:rPr>
          <w:rStyle w:val="FontStyle22"/>
          <w:rFonts w:ascii="Cambria" w:hAnsi="Cambria"/>
          <w:sz w:val="28"/>
          <w:szCs w:val="28"/>
        </w:rPr>
        <w:t>4.</w:t>
      </w:r>
      <w:r w:rsidR="00531DA3" w:rsidRPr="00F445C9">
        <w:rPr>
          <w:rStyle w:val="FontStyle22"/>
          <w:rFonts w:ascii="Cambria" w:hAnsi="Cambria"/>
          <w:sz w:val="28"/>
          <w:szCs w:val="28"/>
        </w:rPr>
        <w:t>Контроль исполнением настоящего постановления оставляю за собой.</w:t>
      </w:r>
    </w:p>
    <w:p w:rsidR="00A01A12" w:rsidRDefault="00A01A12" w:rsidP="00A01A12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rFonts w:ascii="Cambria" w:hAnsi="Cambria"/>
          <w:sz w:val="28"/>
          <w:szCs w:val="28"/>
        </w:rPr>
      </w:pPr>
    </w:p>
    <w:p w:rsidR="00A01A12" w:rsidRPr="00F445C9" w:rsidRDefault="00A01A12" w:rsidP="00A01A12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rFonts w:ascii="Cambria" w:hAnsi="Cambria"/>
          <w:sz w:val="28"/>
          <w:szCs w:val="28"/>
        </w:rPr>
      </w:pPr>
    </w:p>
    <w:p w:rsidR="00A01A12" w:rsidRPr="00F445C9" w:rsidRDefault="00A01A12" w:rsidP="00A01A12">
      <w:pPr>
        <w:pStyle w:val="Style10"/>
        <w:widowControl/>
        <w:tabs>
          <w:tab w:val="left" w:pos="845"/>
        </w:tabs>
        <w:spacing w:line="324" w:lineRule="exact"/>
        <w:ind w:firstLine="0"/>
        <w:rPr>
          <w:rFonts w:ascii="Cambria" w:hAnsi="Cambria"/>
          <w:sz w:val="28"/>
          <w:szCs w:val="28"/>
        </w:rPr>
      </w:pPr>
    </w:p>
    <w:p w:rsidR="00A01A12" w:rsidRPr="00F445C9" w:rsidRDefault="00A01A12" w:rsidP="00A01A12">
      <w:pPr>
        <w:pStyle w:val="Style10"/>
        <w:widowControl/>
        <w:tabs>
          <w:tab w:val="left" w:pos="845"/>
        </w:tabs>
        <w:spacing w:line="324" w:lineRule="exact"/>
        <w:ind w:firstLine="0"/>
        <w:rPr>
          <w:rFonts w:ascii="Cambria" w:hAnsi="Cambria"/>
          <w:sz w:val="28"/>
          <w:szCs w:val="28"/>
        </w:rPr>
      </w:pPr>
    </w:p>
    <w:p w:rsidR="00A01A12" w:rsidRPr="00F445C9" w:rsidRDefault="00A01A12" w:rsidP="00A01A12">
      <w:pPr>
        <w:pStyle w:val="Style10"/>
        <w:widowControl/>
        <w:tabs>
          <w:tab w:val="left" w:pos="845"/>
        </w:tabs>
        <w:spacing w:line="324" w:lineRule="exact"/>
        <w:ind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</w:t>
      </w:r>
      <w:r w:rsidR="00531DA3">
        <w:rPr>
          <w:rFonts w:ascii="Cambria" w:hAnsi="Cambria"/>
          <w:sz w:val="28"/>
          <w:szCs w:val="28"/>
        </w:rPr>
        <w:t xml:space="preserve"> Глава Варваровского сельсовета</w:t>
      </w:r>
      <w:r w:rsidRPr="00F445C9">
        <w:rPr>
          <w:rFonts w:ascii="Cambria" w:hAnsi="Cambria"/>
          <w:sz w:val="28"/>
          <w:szCs w:val="28"/>
        </w:rPr>
        <w:t xml:space="preserve">          </w:t>
      </w:r>
      <w:r w:rsidR="00531DA3">
        <w:rPr>
          <w:rFonts w:ascii="Cambria" w:hAnsi="Cambria"/>
          <w:sz w:val="28"/>
          <w:szCs w:val="28"/>
        </w:rPr>
        <w:t xml:space="preserve">                          </w:t>
      </w:r>
      <w:r w:rsidRPr="00F445C9">
        <w:rPr>
          <w:rFonts w:ascii="Cambria" w:hAnsi="Cambria"/>
          <w:sz w:val="28"/>
          <w:szCs w:val="28"/>
        </w:rPr>
        <w:t xml:space="preserve">       Л.В.Ферле</w:t>
      </w:r>
    </w:p>
    <w:p w:rsidR="00A01A12" w:rsidRDefault="00A01A12" w:rsidP="00531DA3">
      <w:pPr>
        <w:spacing w:after="0" w:line="240" w:lineRule="auto"/>
        <w:rPr>
          <w:rStyle w:val="FontStyle23"/>
          <w:rFonts w:ascii="Cambria" w:eastAsia="Times New Roman" w:hAnsi="Cambria"/>
          <w:sz w:val="28"/>
          <w:szCs w:val="28"/>
        </w:rPr>
      </w:pPr>
    </w:p>
    <w:p w:rsidR="00531DA3" w:rsidRDefault="00531DA3" w:rsidP="00531DA3">
      <w:pPr>
        <w:spacing w:after="0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</w:p>
    <w:p w:rsidR="00A01A12" w:rsidRDefault="00A01A12" w:rsidP="00A64EC5">
      <w:pPr>
        <w:spacing w:after="0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A01A12" w:rsidRDefault="00A01A12" w:rsidP="00A64EC5">
      <w:pPr>
        <w:spacing w:after="0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A01A12" w:rsidRDefault="00A01A12" w:rsidP="00A64EC5">
      <w:pPr>
        <w:spacing w:after="0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A64EC5" w:rsidRDefault="00A64EC5" w:rsidP="00531DA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4A5562"/>
          <w:sz w:val="20"/>
          <w:szCs w:val="20"/>
        </w:rPr>
        <w:lastRenderedPageBreak/>
        <w:t>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</w:p>
    <w:p w:rsidR="00A64EC5" w:rsidRDefault="00A64EC5" w:rsidP="00531DA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="00531DA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постановлению</w:t>
      </w:r>
    </w:p>
    <w:p w:rsidR="00A64EC5" w:rsidRDefault="00531DA3" w:rsidP="00531DA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r w:rsidR="00A64EC5">
        <w:rPr>
          <w:rFonts w:ascii="Times New Roman" w:eastAsia="Times New Roman" w:hAnsi="Times New Roman" w:cs="Times New Roman"/>
          <w:color w:val="000000"/>
          <w:sz w:val="28"/>
          <w:szCs w:val="28"/>
        </w:rPr>
        <w:t>Варваровского сельсовета</w:t>
      </w:r>
    </w:p>
    <w:p w:rsidR="00A64EC5" w:rsidRDefault="00A64EC5" w:rsidP="00531DA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531DA3">
        <w:rPr>
          <w:rFonts w:ascii="Times New Roman" w:eastAsia="Times New Roman" w:hAnsi="Times New Roman" w:cs="Times New Roman"/>
          <w:color w:val="000000"/>
          <w:sz w:val="28"/>
          <w:szCs w:val="28"/>
        </w:rPr>
        <w:t>16.10.2013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№</w:t>
      </w:r>
      <w:r w:rsidR="00110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64EC5" w:rsidRDefault="00A64EC5" w:rsidP="00A64EC5">
      <w:pPr>
        <w:spacing w:after="0" w:line="240" w:lineRule="auto"/>
        <w:rPr>
          <w:rFonts w:ascii="Tahoma" w:eastAsia="Times New Roman" w:hAnsi="Tahoma" w:cs="Tahoma"/>
          <w:color w:val="FFFFFF"/>
          <w:sz w:val="17"/>
          <w:szCs w:val="17"/>
        </w:rPr>
      </w:pPr>
      <w:r>
        <w:rPr>
          <w:rFonts w:ascii="Tahoma" w:eastAsia="Times New Roman" w:hAnsi="Tahoma" w:cs="Tahoma"/>
          <w:color w:val="FFFFFF"/>
          <w:sz w:val="17"/>
          <w:szCs w:val="17"/>
        </w:rPr>
        <w:t xml:space="preserve">© </w:t>
      </w:r>
      <w:hyperlink r:id="rId5" w:tgtFrame="_blank" w:history="1">
        <w:r>
          <w:rPr>
            <w:rStyle w:val="a3"/>
            <w:rFonts w:ascii="Tahoma" w:eastAsia="Times New Roman" w:hAnsi="Tahoma" w:cs="Tahoma"/>
            <w:color w:val="FFFFFF"/>
            <w:sz w:val="17"/>
            <w:szCs w:val="17"/>
            <w:u w:val="none"/>
          </w:rPr>
          <w:t>ООО «НЦИТ»</w:t>
        </w:r>
      </w:hyperlink>
      <w:r>
        <w:rPr>
          <w:rFonts w:ascii="Tahoma" w:eastAsia="Times New Roman" w:hAnsi="Tahoma" w:cs="Tahoma"/>
          <w:color w:val="FFFFFF"/>
          <w:sz w:val="17"/>
          <w:szCs w:val="17"/>
        </w:rPr>
        <w:t xml:space="preserve"> 2012-2013 Администрация Семигорского сельского поселения Нижнеилимского района</w:t>
      </w:r>
    </w:p>
    <w:tbl>
      <w:tblPr>
        <w:tblW w:w="5455" w:type="pct"/>
        <w:tblCellSpacing w:w="0" w:type="dxa"/>
        <w:tblInd w:w="-851" w:type="dxa"/>
        <w:tblCellMar>
          <w:left w:w="0" w:type="dxa"/>
          <w:right w:w="0" w:type="dxa"/>
        </w:tblCellMar>
        <w:tblLook w:val="04A0"/>
      </w:tblPr>
      <w:tblGrid>
        <w:gridCol w:w="10206"/>
      </w:tblGrid>
      <w:tr w:rsidR="00A64EC5" w:rsidTr="00A64EC5">
        <w:trPr>
          <w:tblCellSpacing w:w="0" w:type="dxa"/>
        </w:trPr>
        <w:tc>
          <w:tcPr>
            <w:tcW w:w="5000" w:type="pct"/>
          </w:tcPr>
          <w:p w:rsidR="00A64EC5" w:rsidRDefault="00A64EC5" w:rsidP="00531DA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Положение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 антикоррупционной экспертизе нормативных правовых актов и проектов нормативных правовых актов</w:t>
            </w:r>
            <w:r w:rsidR="00A01A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Варваровского сельсовета»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Общие положения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 Настоящее Положение устанавливает порядок проведения антикоррупционной экспертизы муниципальных нормативных правовых актов (далее - НПА) органов местного самоуправления и их проектов в целях выявления в них коррупционных факторов и их последующего устранения.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Антикоррупционная экспертиза муниципальных нормативных правовых актов и проектов муниципальных нормативных правовых актов органов местного самоуправления (далее - антикоррупционная экспертиза НПА (проектов НПА) или антикоррупционная экспертиза) - это деятельность, направленная на выявление в текстах муниципальных нормативных правовых актов и их проектов положений, способствующих созданию условий для возникновения коррупционных факторов, оценку степени их коррупционности, разработку рекомендаций, направленных на устранение таких факторов.</w:t>
            </w:r>
            <w:proofErr w:type="gramEnd"/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 Для обеспечения обоснованности, объективности и проверяемости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 Коррупционными факторами являются положения НПА (проектов НПА),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местного самоуправления (их должностных лиц);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определение компетенции по формуле «вправе» - диспозитивное установление возможности совершения органами местного самоуправления (их должностными лицами) действий в отношении граждан и организаций;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местного самоуправления (их должностных лиц);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чрезмерная свобода подзаконного нормотворчества - наличие бланкетных и отсылочных норм, приводящее к принятию подзаконных актов, вторгающихся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компетенцию органа местного самоуправления, принявшего первоначальный нормативный правовой акт;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д) принятие нормативного правового акта за пределами компетенции - нарушение компетенции органов местного самоуправления (их должностных лиц) при принятии нормативных правовых актов;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ж) отсутствие или неполнота административных процедур - отсутствие порядка совершения органами местного самоуправления (их должностными лицами) определенных действий либо одного из элементов такого порядка;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з) отказ от конкурсных (аукционных) процедур - закрепление административного порядка предоставления права (блага).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1.5. Коррупционными факторами, содержащими неопределенные, трудновыполнимые и (или) обременительные требования к гражданам и организациям, являются: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злоупотребление правом заявителя органами местного самоуправления (их должностными лицами) - отсутствие четкой регламентации прав граждан и организаций;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юридико-лингвистическая неопределенность - употребление неустоявшихся, двусмысленных терминов и категорий оценочного характера.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1.6. Основными принципами организации антикоррупционной экспертизы НПА (проектов НПА) являются: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обязательность проведения антикоррупционной экспертизы проектов НПА;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оценка НПА во взаимосвязи с другими НПА;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обоснованность, объективность и проверяемость результатов антикоррупционной экспертизы НПА (проектов НПА);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компетентность лиц, проводящих антикоррупционную экспертизу НПА (проектов НПА);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сотрудничество с органами прокуратуры, иными государственными органами и организациями, органами государственной власти Новосибирской области, органами местного самоуправления Чистоозерного района Новосибирской области, а также их должностными лицами, гражданами при проведении антикоррупционной экспертизы НПА (проектов НПА).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1.7. Экспертиза муниципальных нормативных правовых актов и проектов муниципальных нормативных правовых актов на коррупционность проводится специалистом.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1.8. Антикоррупционной экспертизе подлежат муниципальные нормативные правовые акты и проекты муниципальных нормативных правовых актов, направленные на регулирование правоотношений в сферах с повышенным риском коррупции: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сфере прав, свобод и обязанностей человека и гражданина;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полномочий органов местного самоуправления;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регламентации порядка прохождения муниципальной службы, социальных гарантий лицам, замещающим (замещавшим) муниципальные должности, должности муниципальной службы;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управления и распоряжения земельными участками, находящимися в муниципальной собственности, в том числе по вопросам аренды и продажи этих участков;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управления и распоряжения муниципальным жилищным фондом, в том числе по вопросам заключения договоров найма;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управления и распоряжения объектами муниципальной собственности (здания, строения, сооружения), в том числе по вопросам аренды, безвозмездного пользования и приватизации этих объектов.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размещения заказов на поставку товаров (выполнение работ, оказание услуг) для муниципальных нужд муниципального образования;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сфере предоставления муниципальных гарантий, бюджетных кредитов, управления муниципальным долгом;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нормативные правовые акты, подлежащие экспертизе на коррупциогенность в соответствии с действующим законодательством.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1.9. Направлению в прокуратуру для проведения антикоррупционной экспертизы подлежат муниципальные нормативные правовые акты и проекты муниципальных нормативных правовых актов, направленные на регулирование правоотношений в сферах с повышенным риском коррупции: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прав, свобод и обязанностей человека и гражданина;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собственности, муниципальной службы, б</w:t>
            </w:r>
            <w:r w:rsidR="000566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юджетного, налогового, лесного</w:t>
            </w:r>
            <w:proofErr w:type="gramStart"/>
            <w:r w:rsidR="000566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,в</w:t>
            </w:r>
            <w:proofErr w:type="gramEnd"/>
            <w:r w:rsidR="000566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одного,земельного,градостроительного,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природоохранного законодательства;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социальных гарантий лицам, замещающим (замещавшим) муниципальные должности, должности муниципальной службы.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1.10. Не подлежат антикоррупционной экспертизе нормативные правовые акты, в отношении которых уже проводилась антикоррупционная экспертиза, по результатам которой коррупционные факторы устранены либо отсутствуют.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Порядок проведения антикоррупционной экспертизы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 Экспертиза на коррупционность осуществляется в процессе проведения правовой оценки проекта нормативного правового акта.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2.2. При направлении проекта нормативного правового акта, подлежащего антикоррупционной экспертизе, на согласование разработчик проекта прикладывает к нему пояснительную записку.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пояснительной записке должны содержаться следующие сведения: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проекта нормативного правового акта;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перечень положений (статей, пунктов) федеральных и региональных правовых актов, муниципальных правовых актов, регулирующих соответствующие правоотношения и позволяющих установить правомерность принятия нормативного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правового акта;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об отсутствии (наличии) в проекте нормативного правового акта коррупциогенных факторов.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2.3. По результатам антикоррупционной экспертизы проектов нормативных правовых актов специалистом администрации Варваровского сельсовета дается заключение.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2.4. В случае внесения разработчиком в проект нормативного правового акта изменений после его экспертизы на коррупционность проект нормативного правового акта подлежит повторной экспертизе на коррупционность.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2.5.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случае возникновения между разработчиком проекта нормативного правового акта и лицом, проводящим экспертизу проекта нормативного правового акта на коррупционность, разногласий о наличии в проекте нормативного правового акта положений, способствующих созданию условий для проявления коррупции, указанный нормативный правовой акт не позднее 5 рабочих дней до рассмотрения проекта НПА соответствующим органом местного самоуправления или должностным лицом (данный проект) с отметкой о проведении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правовой экспертизы, в т.ч. антикоррупционной, представляется для проверки в прокуратуру, заключение которой является основанием для разрешения возникших разногласий.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 Проекты НПА органов и должностных лиц администрации Варваровского сельсовета, направленные на регулирование правоотношений в сферах с повышенным риском коррупции, указанных в пункте 1.9. настоящего Положения, не позднее, чем за 5 дней до даты их рассмотрения органом или должностным лицом местного самоуправления, направляются в прокуратуру для проведения антикоррупционной экспертизы.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Ранее принятые НПА направляется в прокуратуру по запросу для проверки наличия (отсутствия) коррупционных факторов.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2.7. При выявлении в НПА (проекте НПА) коррупционных факторов органами прокуратуры составляется требование прокурора, которое подлежит обязательному рассмотрению соответствующим органом и должностным лицом не позднее чем в десятидневный срок со дня поступления требования и учитывается в установленном порядке органом или должностным лицом, которые издали этот акт, в соответствии с их компетенцией.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Независимая антикоррупционная экспертиза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 Независимая антикоррупционная экспертиза (далее - независимая экспертиза) проводится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 Независимая экспертиза проводится аккредитованными в соответствии с действующим законодательством юридическими и физическими лицами (далее - независимые эксперты) в инициативном порядке за счет собственных средств.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3.3. Независимыми экспертами не могут являться юридические лица и физические лица, принимавшие участие в подготовке проекта документа, а также организации и учреждения, находящиеся в ведении разработчика проекта документа.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3.4. Для проведения независимой экспертизы на коррупционность администрация Варваровского сельсовета размещает их на официальном информационном сайте в сети Интернет в течение рабочего дня, соответствующего дню их направления на согласование с заинтересованными органами и должностными лицами в порядке подготовки проектов муниципальных нормативных правовых актов сельского поселения.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 проведения независимой экспертизы на коррупционность, устанавливаемый разработчиком проектов нормативных правовых актов, не может быть меньше срока, установленного для их рассмотрения заинтересованными государственными органами и организациями.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3.5. По результатам независимой экспертизы на коррупционность составляется экспертное заключение.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Экспертное заключение направляется разработчику нормативного правового акта (проекта нормативного правового акта) по почте или курьерским способом в виде электронного документа.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3.6. В заключении по результатам независимой экспертизы на коррупционность должны быть указаны выявленные в нормативном правовом акте (проекте нормативного правового акта) коррупционные факторы и предложены способы их устранения.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3.7. Заключение по результатам независимой экспертизы носит рекомендательный характер и подлежит обязательному рассмотрению органом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коррупционных факторов.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Заключение по результатам антикоррупционной экспертизы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нормативных правовых актов и проектов нормативных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правовых актов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 Заключение по результатам антикоррупционной экспертизы нормативных правовых актов и проектов нормативных правовых актов состоит из вводной части, описательной части и выводов.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4.2. Вводная часть должна содержать: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дату подготовки заключения, данные о лицах, проводящих экспертизу;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 для проведения экспертизы;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нормативного правового акта или его проекта, проходящего экспертизу.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4.3. Описательная часть заключения составляется по одной из следующих форм: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форме последовательного изложения норм, содержащих коррупционные факторы (с описанием и рекомендациями по их устранению), в порядке расположения этих норм в проекте нормативного правового акта;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форме последовательного перечня типичных коррупционных факторов, содержащихся в нормах нормативного правового акта или его проекта.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4.4. Выводы по результатам экспертизы должны соответствовать исследовательской части заключения.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4.5. Заключение по результатам антикоррупционной экспертизы направляется разработчику нормативного правового акта или проекта нормативного правового акта, копия заключения остается в органе, проводившем антикоррупционную экспертизу.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4.6. В случае наличия в представляемом проекте нормативного правового акта коррупционных факторов проект нормативного правового акта должен быть доработан разработчиком в соответствии с заключением.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4.7. В случае наличия в муниципальном нормативном правовом акте норм, содержащих коррупционные факторы, такое решение направляется разработчику данного документа для внесения в него соответствующих изменений в целях устранения коррупционных факторов.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4.8. Разработчик документа готовит в установленном порядке проект о внесении изменений и дополнений в муниципальный нормативный правовой акт, обеспечивающих устранение выявленных положений, которые могут способствовать проявлениям коррупции.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Заключительные положения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64EC5" w:rsidRDefault="00A64E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Положения, не урегулированные настоящим Положением, регламентируются действующим законодательство</w:t>
            </w:r>
          </w:p>
        </w:tc>
      </w:tr>
      <w:tr w:rsidR="00A64EC5" w:rsidTr="00A64EC5">
        <w:trPr>
          <w:trHeight w:val="1080"/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"/>
              <w:gridCol w:w="6"/>
              <w:gridCol w:w="6"/>
              <w:gridCol w:w="6"/>
              <w:gridCol w:w="10175"/>
              <w:gridCol w:w="6"/>
            </w:tblGrid>
            <w:tr w:rsidR="00A64EC5">
              <w:trPr>
                <w:trHeight w:val="1080"/>
                <w:tblCellSpacing w:w="0" w:type="dxa"/>
              </w:trPr>
              <w:tc>
                <w:tcPr>
                  <w:tcW w:w="1320" w:type="dxa"/>
                  <w:tcMar>
                    <w:top w:w="3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615" w:type="dxa"/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40" w:type="dxa"/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900" w:type="dxa"/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5000" w:type="pct"/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080" w:type="dxa"/>
                  <w:hideMark/>
                </w:tcPr>
                <w:p w:rsidR="00A64EC5" w:rsidRDefault="00A64EC5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A64EC5" w:rsidRDefault="00A64EC5">
            <w:pPr>
              <w:spacing w:after="0"/>
              <w:rPr>
                <w:rFonts w:cs="Times New Roman"/>
              </w:rPr>
            </w:pPr>
          </w:p>
        </w:tc>
      </w:tr>
    </w:tbl>
    <w:p w:rsidR="00A64EC5" w:rsidRDefault="00A64EC5" w:rsidP="00A64EC5"/>
    <w:p w:rsidR="00376A45" w:rsidRDefault="00376A45"/>
    <w:sectPr w:rsidR="00376A45" w:rsidSect="001E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EC5"/>
    <w:rsid w:val="000566DA"/>
    <w:rsid w:val="00110BF5"/>
    <w:rsid w:val="001E301C"/>
    <w:rsid w:val="00376A45"/>
    <w:rsid w:val="00531DA3"/>
    <w:rsid w:val="00A01A12"/>
    <w:rsid w:val="00A64EC5"/>
    <w:rsid w:val="00B94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4EC5"/>
    <w:rPr>
      <w:color w:val="0000FF"/>
      <w:u w:val="single"/>
    </w:rPr>
  </w:style>
  <w:style w:type="paragraph" w:customStyle="1" w:styleId="Style3">
    <w:name w:val="Style3"/>
    <w:basedOn w:val="a"/>
    <w:rsid w:val="00A01A12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01A1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A01A12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A01A12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rsid w:val="00A01A1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A01A12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A01A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cit.ru/" TargetMode="External"/><Relationship Id="rId4" Type="http://schemas.openxmlformats.org/officeDocument/2006/relationships/hyperlink" Target="consultantplus://offline/ref=E56B1DC5F7EB7EC466ECAA03CB3D56B721ABC8F714E46EA51F7E38E9NC1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2013-10-16T04:50:00Z</cp:lastPrinted>
  <dcterms:created xsi:type="dcterms:W3CDTF">2013-10-16T03:14:00Z</dcterms:created>
  <dcterms:modified xsi:type="dcterms:W3CDTF">2013-12-18T09:33:00Z</dcterms:modified>
</cp:coreProperties>
</file>