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F78" w:rsidRDefault="00BE0F78"/>
    <w:p w:rsidR="00491A16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  <w:r w:rsidRPr="00BE0F78">
        <w:rPr>
          <w:rFonts w:ascii="Times New Roman" w:hAnsi="Times New Roman" w:cs="Times New Roman"/>
          <w:b/>
          <w:sz w:val="28"/>
        </w:rPr>
        <w:t>Утверждено протоколом комиссии от 06.09.2017 № 1 Результаты независимой оценки качества оказания услуг культурно-досуговыми учреждениями Новосибирской области, проведенной комиссией по независимой оценке качества общественного совета при министерстве культуры Новосибирской области 6 сентября 2017 года</w:t>
      </w:r>
    </w:p>
    <w:p w:rsidR="00491A16" w:rsidRPr="00491A16" w:rsidRDefault="00BE0F78" w:rsidP="00BE0F78">
      <w:pPr>
        <w:jc w:val="center"/>
        <w:rPr>
          <w:rFonts w:ascii="Times New Roman" w:hAnsi="Times New Roman" w:cs="Times New Roman"/>
          <w:sz w:val="28"/>
        </w:rPr>
      </w:pPr>
      <w:r w:rsidRPr="00491A16">
        <w:rPr>
          <w:rFonts w:ascii="Times New Roman" w:hAnsi="Times New Roman" w:cs="Times New Roman"/>
          <w:sz w:val="28"/>
        </w:rPr>
        <w:t xml:space="preserve"> (с учетом информации, предоставленной организацией – оператором ООО «Эмпирика») </w:t>
      </w:r>
    </w:p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  <w:r w:rsidRPr="00BE0F78">
        <w:rPr>
          <w:rFonts w:ascii="Times New Roman" w:hAnsi="Times New Roman" w:cs="Times New Roman"/>
          <w:b/>
          <w:sz w:val="28"/>
        </w:rPr>
        <w:t xml:space="preserve">1. Интегральное значение независимой оценки </w:t>
      </w:r>
      <w:r w:rsidRPr="00491A16">
        <w:rPr>
          <w:rFonts w:ascii="Times New Roman" w:hAnsi="Times New Roman" w:cs="Times New Roman"/>
          <w:b/>
          <w:sz w:val="28"/>
        </w:rPr>
        <w:t>(Интегральное значение по совокупности общих критериев рассчитывается как сумма значений критериев)</w:t>
      </w:r>
    </w:p>
    <w:tbl>
      <w:tblPr>
        <w:tblStyle w:val="a3"/>
        <w:tblW w:w="0" w:type="auto"/>
        <w:tblLayout w:type="fixed"/>
        <w:tblLook w:val="04A0"/>
      </w:tblPr>
      <w:tblGrid>
        <w:gridCol w:w="707"/>
        <w:gridCol w:w="3036"/>
        <w:gridCol w:w="1648"/>
        <w:gridCol w:w="1789"/>
        <w:gridCol w:w="1966"/>
        <w:gridCol w:w="1877"/>
        <w:gridCol w:w="2126"/>
        <w:gridCol w:w="1637"/>
      </w:tblGrid>
      <w:tr w:rsidR="00BE0F78" w:rsidTr="00BE0F78">
        <w:tc>
          <w:tcPr>
            <w:tcW w:w="70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03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Учреждения</w:t>
            </w:r>
          </w:p>
        </w:tc>
        <w:tc>
          <w:tcPr>
            <w:tcW w:w="1648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Интегрально е значение по </w:t>
            </w:r>
            <w:proofErr w:type="spellStart"/>
            <w:proofErr w:type="gramStart"/>
            <w:r w:rsidRPr="00BE0F78">
              <w:rPr>
                <w:rFonts w:ascii="Times New Roman" w:hAnsi="Times New Roman" w:cs="Times New Roman"/>
                <w:b/>
                <w:sz w:val="28"/>
              </w:rPr>
              <w:t>совокупност</w:t>
            </w:r>
            <w:proofErr w:type="spell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и</w:t>
            </w:r>
            <w:proofErr w:type="gram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общих критериев</w:t>
            </w:r>
          </w:p>
        </w:tc>
        <w:tc>
          <w:tcPr>
            <w:tcW w:w="1789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1 - критерий открытости и доступности информации об организации</w:t>
            </w:r>
          </w:p>
        </w:tc>
        <w:tc>
          <w:tcPr>
            <w:tcW w:w="196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2 - критерий комфортности условий предоставлений услуг и доступности их получения</w:t>
            </w:r>
          </w:p>
        </w:tc>
        <w:tc>
          <w:tcPr>
            <w:tcW w:w="187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3 - критерий времени ожидания </w:t>
            </w:r>
            <w:proofErr w:type="spellStart"/>
            <w:proofErr w:type="gramStart"/>
            <w:r w:rsidRPr="00BE0F78">
              <w:rPr>
                <w:rFonts w:ascii="Times New Roman" w:hAnsi="Times New Roman" w:cs="Times New Roman"/>
                <w:b/>
                <w:sz w:val="28"/>
              </w:rPr>
              <w:t>предоставле</w:t>
            </w:r>
            <w:proofErr w:type="spell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BE0F78">
              <w:rPr>
                <w:rFonts w:ascii="Times New Roman" w:hAnsi="Times New Roman" w:cs="Times New Roman"/>
                <w:b/>
                <w:sz w:val="28"/>
              </w:rPr>
              <w:t>ния</w:t>
            </w:r>
            <w:proofErr w:type="spellEnd"/>
            <w:proofErr w:type="gram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услуги</w:t>
            </w:r>
          </w:p>
        </w:tc>
        <w:tc>
          <w:tcPr>
            <w:tcW w:w="212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4 - критерий </w:t>
            </w:r>
            <w:proofErr w:type="gramStart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доброжелательно </w:t>
            </w:r>
            <w:proofErr w:type="spellStart"/>
            <w:r w:rsidRPr="00BE0F78">
              <w:rPr>
                <w:rFonts w:ascii="Times New Roman" w:hAnsi="Times New Roman" w:cs="Times New Roman"/>
                <w:b/>
                <w:sz w:val="28"/>
              </w:rPr>
              <w:t>сти</w:t>
            </w:r>
            <w:proofErr w:type="spellEnd"/>
            <w:proofErr w:type="gramEnd"/>
            <w:r w:rsidRPr="00BE0F78">
              <w:rPr>
                <w:rFonts w:ascii="Times New Roman" w:hAnsi="Times New Roman" w:cs="Times New Roman"/>
                <w:b/>
                <w:sz w:val="28"/>
              </w:rPr>
              <w:t>, вежливости, компетентности работников организации</w:t>
            </w:r>
          </w:p>
        </w:tc>
        <w:tc>
          <w:tcPr>
            <w:tcW w:w="163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5 - критерий </w:t>
            </w:r>
            <w:proofErr w:type="spellStart"/>
            <w:proofErr w:type="gramStart"/>
            <w:r w:rsidRPr="00BE0F78">
              <w:rPr>
                <w:rFonts w:ascii="Times New Roman" w:hAnsi="Times New Roman" w:cs="Times New Roman"/>
                <w:b/>
                <w:sz w:val="28"/>
              </w:rPr>
              <w:t>удовлетвор</w:t>
            </w:r>
            <w:proofErr w:type="spell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BE0F78">
              <w:rPr>
                <w:rFonts w:ascii="Times New Roman" w:hAnsi="Times New Roman" w:cs="Times New Roman"/>
                <w:b/>
                <w:sz w:val="28"/>
              </w:rPr>
              <w:t>енности</w:t>
            </w:r>
            <w:proofErr w:type="spellEnd"/>
            <w:proofErr w:type="gramEnd"/>
            <w:r w:rsidRPr="00BE0F78">
              <w:rPr>
                <w:rFonts w:ascii="Times New Roman" w:hAnsi="Times New Roman" w:cs="Times New Roman"/>
                <w:b/>
                <w:sz w:val="28"/>
              </w:rPr>
              <w:t xml:space="preserve"> качеством оказания услуг</w:t>
            </w:r>
          </w:p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BE0F78" w:rsidTr="00BE0F78">
        <w:tc>
          <w:tcPr>
            <w:tcW w:w="70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180.</w:t>
            </w:r>
          </w:p>
        </w:tc>
        <w:tc>
          <w:tcPr>
            <w:tcW w:w="303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 xml:space="preserve">МКУК «Варваровский культурно </w:t>
            </w:r>
            <w:proofErr w:type="spellStart"/>
            <w:r w:rsidRPr="00BE0F78">
              <w:rPr>
                <w:rFonts w:ascii="Times New Roman" w:hAnsi="Times New Roman" w:cs="Times New Roman"/>
                <w:sz w:val="28"/>
              </w:rPr>
              <w:t>досуговый</w:t>
            </w:r>
            <w:proofErr w:type="spellEnd"/>
            <w:r w:rsidRPr="00BE0F78">
              <w:rPr>
                <w:rFonts w:ascii="Times New Roman" w:hAnsi="Times New Roman" w:cs="Times New Roman"/>
                <w:sz w:val="28"/>
              </w:rPr>
              <w:t xml:space="preserve"> центр» Чистоозерного района</w:t>
            </w:r>
          </w:p>
        </w:tc>
        <w:tc>
          <w:tcPr>
            <w:tcW w:w="1648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123,45</w:t>
            </w:r>
          </w:p>
        </w:tc>
        <w:tc>
          <w:tcPr>
            <w:tcW w:w="1789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19,11</w:t>
            </w:r>
          </w:p>
        </w:tc>
        <w:tc>
          <w:tcPr>
            <w:tcW w:w="196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38,36</w:t>
            </w:r>
          </w:p>
        </w:tc>
        <w:tc>
          <w:tcPr>
            <w:tcW w:w="187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17,54</w:t>
            </w:r>
          </w:p>
        </w:tc>
        <w:tc>
          <w:tcPr>
            <w:tcW w:w="212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18,01</w:t>
            </w:r>
          </w:p>
        </w:tc>
        <w:tc>
          <w:tcPr>
            <w:tcW w:w="1637" w:type="dxa"/>
          </w:tcPr>
          <w:p w:rsidR="00BE0F78" w:rsidRPr="00BE0F78" w:rsidRDefault="00BE0F78" w:rsidP="00BE0F78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BE0F78">
              <w:rPr>
                <w:rFonts w:ascii="Times New Roman" w:hAnsi="Times New Roman" w:cs="Times New Roman"/>
                <w:b/>
                <w:sz w:val="28"/>
              </w:rPr>
              <w:t>30,42</w:t>
            </w:r>
          </w:p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E0F78" w:rsidRDefault="00491A16" w:rsidP="00BE0F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1A16">
        <w:rPr>
          <w:rFonts w:ascii="Times New Roman" w:hAnsi="Times New Roman" w:cs="Times New Roman"/>
          <w:b/>
          <w:bCs/>
          <w:sz w:val="28"/>
          <w:szCs w:val="28"/>
        </w:rPr>
        <w:t>2 критерий: комфортность условий предоставления услуг и доступность их получения</w:t>
      </w:r>
    </w:p>
    <w:tbl>
      <w:tblPr>
        <w:tblStyle w:val="a3"/>
        <w:tblW w:w="0" w:type="auto"/>
        <w:tblLook w:val="04A0"/>
      </w:tblPr>
      <w:tblGrid>
        <w:gridCol w:w="3510"/>
        <w:gridCol w:w="1985"/>
        <w:gridCol w:w="1984"/>
        <w:gridCol w:w="2410"/>
        <w:gridCol w:w="1541"/>
        <w:gridCol w:w="1769"/>
        <w:gridCol w:w="7"/>
        <w:gridCol w:w="1580"/>
      </w:tblGrid>
      <w:tr w:rsidR="00491A16" w:rsidTr="00491A16">
        <w:tc>
          <w:tcPr>
            <w:tcW w:w="3510" w:type="dxa"/>
            <w:vMerge w:val="restart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Учреждения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1276" w:type="dxa"/>
            <w:gridSpan w:val="7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Общие показатели критерия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491A16" w:rsidTr="00491A16">
        <w:trPr>
          <w:trHeight w:val="141"/>
        </w:trPr>
        <w:tc>
          <w:tcPr>
            <w:tcW w:w="3510" w:type="dxa"/>
            <w:vMerge/>
          </w:tcPr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985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Комфортность условий пребывания в организации культуры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984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Наличие дополнительных услуг и доступность их получения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410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Удобство пользования электронными сервисами, предоставляемыми учреждением посетителям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41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Удобство графика работы организации культуры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76" w:type="dxa"/>
            <w:gridSpan w:val="2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Доступность услуг</w:t>
            </w: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для лиц с ограниченными возможностями здоровья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80" w:type="dxa"/>
          </w:tcPr>
          <w:p w:rsidR="00491A16" w:rsidRDefault="00491A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491A16" w:rsidRDefault="00491A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491A16" w:rsidRDefault="00491A16" w:rsidP="00491A1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Интегральное значение критерия </w:t>
            </w:r>
          </w:p>
          <w:p w:rsidR="00491A16" w:rsidRDefault="00491A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491A16" w:rsidRDefault="00491A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491A16" w:rsidRDefault="00491A16" w:rsidP="00491A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491A16" w:rsidTr="00491A16">
        <w:trPr>
          <w:trHeight w:val="188"/>
        </w:trPr>
        <w:tc>
          <w:tcPr>
            <w:tcW w:w="3510" w:type="dxa"/>
            <w:tcBorders>
              <w:bottom w:val="single" w:sz="4" w:space="0" w:color="auto"/>
            </w:tcBorders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МКУК «Варваровский культурно-досуговый центр» Чистоозерного района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8,86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984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8,65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410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6,44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41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9,20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69" w:type="dxa"/>
          </w:tcPr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491A16" w:rsidRDefault="00491A16" w:rsidP="00491A1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5,21 </w:t>
            </w:r>
          </w:p>
          <w:p w:rsidR="00491A16" w:rsidRDefault="00491A16" w:rsidP="00BE0F78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87" w:type="dxa"/>
            <w:gridSpan w:val="2"/>
          </w:tcPr>
          <w:p w:rsidR="00491A16" w:rsidRDefault="00491A16">
            <w:pPr>
              <w:pStyle w:val="Default"/>
              <w:rPr>
                <w:sz w:val="23"/>
                <w:szCs w:val="23"/>
              </w:rPr>
            </w:pPr>
          </w:p>
          <w:p w:rsidR="00491A16" w:rsidRDefault="00491A1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38,36 </w:t>
            </w:r>
          </w:p>
        </w:tc>
      </w:tr>
    </w:tbl>
    <w:p w:rsidR="00491A16" w:rsidRP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491A16" w:rsidRDefault="00491A16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BE0F78" w:rsidRPr="00BE0F78" w:rsidRDefault="00BE0F78" w:rsidP="00BE0F78">
      <w:pPr>
        <w:jc w:val="center"/>
        <w:rPr>
          <w:rFonts w:ascii="Times New Roman" w:hAnsi="Times New Roman" w:cs="Times New Roman"/>
          <w:sz w:val="28"/>
        </w:rPr>
      </w:pPr>
      <w:r w:rsidRPr="00BE0F78">
        <w:rPr>
          <w:rFonts w:ascii="Times New Roman" w:hAnsi="Times New Roman" w:cs="Times New Roman"/>
          <w:b/>
          <w:sz w:val="28"/>
        </w:rPr>
        <w:t>3 критерий: время ожидания предоставления услуги</w:t>
      </w:r>
      <w:r w:rsidRPr="00BE0F78">
        <w:rPr>
          <w:rFonts w:ascii="Times New Roman" w:hAnsi="Times New Roman" w:cs="Times New Roman"/>
          <w:sz w:val="28"/>
        </w:rPr>
        <w:t xml:space="preserve"> </w:t>
      </w:r>
    </w:p>
    <w:p w:rsidR="00BE0F78" w:rsidRPr="00BE0F78" w:rsidRDefault="00BE0F78" w:rsidP="00BE0F78">
      <w:pPr>
        <w:jc w:val="center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BE0F78" w:rsidRPr="00BE0F78" w:rsidTr="001D15D1">
        <w:trPr>
          <w:trHeight w:val="297"/>
        </w:trPr>
        <w:tc>
          <w:tcPr>
            <w:tcW w:w="3696" w:type="dxa"/>
            <w:vMerge w:val="restart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Учреждения</w:t>
            </w:r>
          </w:p>
        </w:tc>
        <w:tc>
          <w:tcPr>
            <w:tcW w:w="11090" w:type="dxa"/>
            <w:gridSpan w:val="3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Общие показатели критерия</w:t>
            </w:r>
          </w:p>
        </w:tc>
      </w:tr>
      <w:tr w:rsidR="00BE0F78" w:rsidRPr="00BE0F78" w:rsidTr="00E71E36">
        <w:trPr>
          <w:trHeight w:val="235"/>
        </w:trPr>
        <w:tc>
          <w:tcPr>
            <w:tcW w:w="3696" w:type="dxa"/>
            <w:vMerge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Соблюдение режима работы организацией культуры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Соблюдение установленных (заявленных) сроков предоставления услуг организацией культуры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Интегральное значение критерия</w:t>
            </w:r>
          </w:p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BE0F78" w:rsidTr="004C21AE">
        <w:trPr>
          <w:trHeight w:val="966"/>
        </w:trPr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 xml:space="preserve">МКУК «Варваровский культурно </w:t>
            </w:r>
            <w:proofErr w:type="spellStart"/>
            <w:r w:rsidRPr="00BE0F78">
              <w:rPr>
                <w:rFonts w:ascii="Times New Roman" w:hAnsi="Times New Roman" w:cs="Times New Roman"/>
                <w:sz w:val="28"/>
              </w:rPr>
              <w:t>досуговый</w:t>
            </w:r>
            <w:proofErr w:type="spellEnd"/>
            <w:r w:rsidRPr="00BE0F78">
              <w:rPr>
                <w:rFonts w:ascii="Times New Roman" w:hAnsi="Times New Roman" w:cs="Times New Roman"/>
                <w:sz w:val="28"/>
              </w:rPr>
              <w:t xml:space="preserve"> центр» Чистоозерного района</w:t>
            </w:r>
          </w:p>
        </w:tc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8,78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8,76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17,54</w:t>
            </w:r>
          </w:p>
        </w:tc>
      </w:tr>
    </w:tbl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BE0F78" w:rsidRP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  <w:r w:rsidRPr="00BE0F78">
        <w:rPr>
          <w:rFonts w:ascii="Times New Roman" w:hAnsi="Times New Roman" w:cs="Times New Roman"/>
          <w:b/>
          <w:sz w:val="28"/>
        </w:rPr>
        <w:t>4 критерий: доброжелательность, вежливость, компетентность работников организации культуры</w:t>
      </w:r>
    </w:p>
    <w:tbl>
      <w:tblPr>
        <w:tblStyle w:val="a3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BE0F78" w:rsidRPr="00BE0F78" w:rsidTr="006B7F03">
        <w:tc>
          <w:tcPr>
            <w:tcW w:w="3696" w:type="dxa"/>
            <w:vMerge w:val="restart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Учреждения</w:t>
            </w:r>
          </w:p>
        </w:tc>
        <w:tc>
          <w:tcPr>
            <w:tcW w:w="11090" w:type="dxa"/>
            <w:gridSpan w:val="3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Общие показатели критерия</w:t>
            </w:r>
          </w:p>
        </w:tc>
      </w:tr>
      <w:tr w:rsidR="00BE0F78" w:rsidRPr="00BE0F78" w:rsidTr="00BE0F78">
        <w:trPr>
          <w:trHeight w:val="517"/>
        </w:trPr>
        <w:tc>
          <w:tcPr>
            <w:tcW w:w="3696" w:type="dxa"/>
            <w:vMerge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</w:p>
        </w:tc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Доброжелательность и вежливость персонала организации культуры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Компетентность персонала организации культуры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Интегральное значение критерия</w:t>
            </w:r>
          </w:p>
        </w:tc>
      </w:tr>
      <w:tr w:rsidR="00BE0F78" w:rsidRPr="00BE0F78" w:rsidTr="00BE0F78">
        <w:trPr>
          <w:trHeight w:val="344"/>
        </w:trPr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 xml:space="preserve">МКУК «Варваровский культурно </w:t>
            </w:r>
            <w:proofErr w:type="spellStart"/>
            <w:r w:rsidRPr="00BE0F78">
              <w:rPr>
                <w:rFonts w:ascii="Times New Roman" w:hAnsi="Times New Roman" w:cs="Times New Roman"/>
                <w:sz w:val="28"/>
              </w:rPr>
              <w:t>досуговый</w:t>
            </w:r>
            <w:proofErr w:type="spellEnd"/>
            <w:r w:rsidRPr="00BE0F78">
              <w:rPr>
                <w:rFonts w:ascii="Times New Roman" w:hAnsi="Times New Roman" w:cs="Times New Roman"/>
                <w:sz w:val="28"/>
              </w:rPr>
              <w:t xml:space="preserve"> центр» Чистоозерного района</w:t>
            </w:r>
          </w:p>
        </w:tc>
        <w:tc>
          <w:tcPr>
            <w:tcW w:w="3696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9,41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8,60</w:t>
            </w:r>
          </w:p>
        </w:tc>
        <w:tc>
          <w:tcPr>
            <w:tcW w:w="3697" w:type="dxa"/>
          </w:tcPr>
          <w:p w:rsidR="00BE0F78" w:rsidRPr="00BE0F78" w:rsidRDefault="00BE0F78" w:rsidP="00BE0F7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E0F78">
              <w:rPr>
                <w:rFonts w:ascii="Times New Roman" w:hAnsi="Times New Roman" w:cs="Times New Roman"/>
                <w:sz w:val="28"/>
              </w:rPr>
              <w:t>18,01</w:t>
            </w:r>
          </w:p>
        </w:tc>
      </w:tr>
    </w:tbl>
    <w:p w:rsidR="00BE0F78" w:rsidRDefault="00BE0F78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D019BB" w:rsidRDefault="00D019BB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D019BB" w:rsidRDefault="00D019BB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D019BB" w:rsidRDefault="00D019BB" w:rsidP="00BE0F78">
      <w:pPr>
        <w:jc w:val="center"/>
        <w:rPr>
          <w:rFonts w:ascii="Times New Roman" w:hAnsi="Times New Roman" w:cs="Times New Roman"/>
          <w:b/>
          <w:sz w:val="28"/>
        </w:rPr>
      </w:pPr>
    </w:p>
    <w:p w:rsidR="00BE0F78" w:rsidRPr="00D019BB" w:rsidRDefault="00BE0F78" w:rsidP="00BE0F7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19BB">
        <w:rPr>
          <w:rFonts w:ascii="Times New Roman" w:hAnsi="Times New Roman" w:cs="Times New Roman"/>
          <w:b/>
          <w:sz w:val="28"/>
          <w:szCs w:val="28"/>
        </w:rPr>
        <w:t>5 критерий: удовлетворенность качеством оказания услуг</w:t>
      </w:r>
    </w:p>
    <w:tbl>
      <w:tblPr>
        <w:tblStyle w:val="a3"/>
        <w:tblW w:w="0" w:type="auto"/>
        <w:tblLayout w:type="fixed"/>
        <w:tblLook w:val="04A0"/>
      </w:tblPr>
      <w:tblGrid>
        <w:gridCol w:w="315"/>
        <w:gridCol w:w="3479"/>
        <w:gridCol w:w="2126"/>
        <w:gridCol w:w="2552"/>
        <w:gridCol w:w="2268"/>
        <w:gridCol w:w="2209"/>
        <w:gridCol w:w="1837"/>
      </w:tblGrid>
      <w:tr w:rsidR="00D019BB" w:rsidRPr="00D019BB" w:rsidTr="00D019BB">
        <w:trPr>
          <w:trHeight w:val="203"/>
        </w:trPr>
        <w:tc>
          <w:tcPr>
            <w:tcW w:w="315" w:type="dxa"/>
            <w:vMerge w:val="restart"/>
            <w:tcBorders>
              <w:right w:val="nil"/>
            </w:tcBorders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479" w:type="dxa"/>
            <w:tcBorders>
              <w:left w:val="nil"/>
              <w:bottom w:val="nil"/>
            </w:tcBorders>
          </w:tcPr>
          <w:p w:rsidR="00D019BB" w:rsidRPr="00D019BB" w:rsidRDefault="00D019BB" w:rsidP="00D019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92" w:type="dxa"/>
            <w:gridSpan w:val="5"/>
            <w:tcBorders>
              <w:bottom w:val="nil"/>
            </w:tcBorders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Общие показатели критерия</w:t>
            </w:r>
          </w:p>
        </w:tc>
      </w:tr>
      <w:tr w:rsidR="00D019BB" w:rsidRPr="00D019BB" w:rsidTr="00D019BB">
        <w:trPr>
          <w:trHeight w:val="110"/>
        </w:trPr>
        <w:tc>
          <w:tcPr>
            <w:tcW w:w="315" w:type="dxa"/>
            <w:vMerge/>
            <w:tcBorders>
              <w:right w:val="nil"/>
            </w:tcBorders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79" w:type="dxa"/>
            <w:tcBorders>
              <w:top w:val="nil"/>
              <w:left w:val="nil"/>
            </w:tcBorders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Учреждения</w:t>
            </w:r>
          </w:p>
        </w:tc>
        <w:tc>
          <w:tcPr>
            <w:tcW w:w="2126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Удовлетворенность качеством оказания услуг организацией культуры в целом</w:t>
            </w:r>
          </w:p>
        </w:tc>
        <w:tc>
          <w:tcPr>
            <w:tcW w:w="2552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Удовлетворенность материально- техническим обеспечением организации культуры</w:t>
            </w:r>
          </w:p>
        </w:tc>
        <w:tc>
          <w:tcPr>
            <w:tcW w:w="2268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Удовлетворенность качеством и полнотой информации о деятельности организации культуры, размещенной на официальном сайте организации культуры в сети «интернет»</w:t>
            </w:r>
          </w:p>
        </w:tc>
        <w:tc>
          <w:tcPr>
            <w:tcW w:w="2209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Удовлетворенность качеством и содержанием полиграфических материалов организации культуры</w:t>
            </w:r>
          </w:p>
        </w:tc>
        <w:tc>
          <w:tcPr>
            <w:tcW w:w="1837" w:type="dxa"/>
          </w:tcPr>
          <w:p w:rsidR="00D019BB" w:rsidRPr="00D019BB" w:rsidRDefault="00D019BB" w:rsidP="00D019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Интегрально е значение критерия</w:t>
            </w:r>
          </w:p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9BB" w:rsidRPr="00D019BB" w:rsidTr="00D019BB">
        <w:tc>
          <w:tcPr>
            <w:tcW w:w="3794" w:type="dxa"/>
            <w:gridSpan w:val="2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МКУК «Варваровский культурно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досуговый центр» Чистоозерного района</w:t>
            </w:r>
          </w:p>
        </w:tc>
        <w:tc>
          <w:tcPr>
            <w:tcW w:w="2126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8,62</w:t>
            </w:r>
          </w:p>
        </w:tc>
        <w:tc>
          <w:tcPr>
            <w:tcW w:w="2552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6,88</w:t>
            </w:r>
          </w:p>
        </w:tc>
        <w:tc>
          <w:tcPr>
            <w:tcW w:w="2268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7,13</w:t>
            </w:r>
          </w:p>
        </w:tc>
        <w:tc>
          <w:tcPr>
            <w:tcW w:w="2209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7,80</w:t>
            </w:r>
          </w:p>
        </w:tc>
        <w:tc>
          <w:tcPr>
            <w:tcW w:w="1837" w:type="dxa"/>
          </w:tcPr>
          <w:p w:rsidR="00D019BB" w:rsidRPr="00D019BB" w:rsidRDefault="00D019BB" w:rsidP="00BE0F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19BB">
              <w:rPr>
                <w:rFonts w:ascii="Times New Roman" w:hAnsi="Times New Roman" w:cs="Times New Roman"/>
                <w:sz w:val="28"/>
                <w:szCs w:val="28"/>
              </w:rPr>
              <w:t>30,42</w:t>
            </w:r>
          </w:p>
        </w:tc>
      </w:tr>
    </w:tbl>
    <w:p w:rsidR="00BE0F78" w:rsidRDefault="00BE0F78" w:rsidP="00D019B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693C" w:rsidRDefault="0031693C" w:rsidP="00D019BB">
      <w:pPr>
        <w:rPr>
          <w:rFonts w:ascii="Times New Roman" w:hAnsi="Times New Roman" w:cs="Times New Roman"/>
          <w:sz w:val="28"/>
        </w:rPr>
      </w:pPr>
    </w:p>
    <w:p w:rsidR="0031693C" w:rsidRDefault="0031693C" w:rsidP="00D019BB">
      <w:pPr>
        <w:rPr>
          <w:rFonts w:ascii="Times New Roman" w:hAnsi="Times New Roman" w:cs="Times New Roman"/>
          <w:sz w:val="28"/>
        </w:rPr>
      </w:pPr>
    </w:p>
    <w:p w:rsidR="0031693C" w:rsidRDefault="0031693C" w:rsidP="00D019BB">
      <w:pPr>
        <w:rPr>
          <w:rFonts w:ascii="Times New Roman" w:hAnsi="Times New Roman" w:cs="Times New Roman"/>
          <w:sz w:val="28"/>
        </w:rPr>
      </w:pPr>
    </w:p>
    <w:p w:rsidR="0031693C" w:rsidRDefault="0031693C" w:rsidP="00D019BB">
      <w:pPr>
        <w:rPr>
          <w:rFonts w:ascii="Times New Roman" w:hAnsi="Times New Roman" w:cs="Times New Roman"/>
          <w:sz w:val="28"/>
        </w:rPr>
      </w:pPr>
    </w:p>
    <w:p w:rsidR="0031693C" w:rsidRDefault="0031693C" w:rsidP="00D019BB">
      <w:pPr>
        <w:rPr>
          <w:rFonts w:ascii="Times New Roman" w:hAnsi="Times New Roman" w:cs="Times New Roman"/>
          <w:sz w:val="28"/>
        </w:rPr>
      </w:pPr>
    </w:p>
    <w:p w:rsidR="00D019BB" w:rsidRDefault="00D019BB" w:rsidP="0031693C">
      <w:pPr>
        <w:jc w:val="center"/>
        <w:rPr>
          <w:rFonts w:ascii="Times New Roman" w:hAnsi="Times New Roman" w:cs="Times New Roman"/>
          <w:b/>
          <w:sz w:val="28"/>
        </w:rPr>
      </w:pPr>
      <w:r w:rsidRPr="0031693C">
        <w:rPr>
          <w:rFonts w:ascii="Times New Roman" w:hAnsi="Times New Roman" w:cs="Times New Roman"/>
          <w:b/>
          <w:sz w:val="28"/>
        </w:rPr>
        <w:t>Предложения, поступившие от респондентов по улучшению качества оказания услуг (с указанием количества респондентов</w:t>
      </w:r>
      <w:proofErr w:type="gramStart"/>
      <w:r w:rsidRPr="0031693C">
        <w:rPr>
          <w:rFonts w:ascii="Times New Roman" w:hAnsi="Times New Roman" w:cs="Times New Roman"/>
          <w:b/>
          <w:sz w:val="28"/>
        </w:rPr>
        <w:t xml:space="preserve"> )</w:t>
      </w:r>
      <w:proofErr w:type="gramEnd"/>
    </w:p>
    <w:p w:rsidR="0031693C" w:rsidRPr="0031693C" w:rsidRDefault="0031693C" w:rsidP="0031693C">
      <w:pPr>
        <w:jc w:val="center"/>
        <w:rPr>
          <w:b/>
        </w:rPr>
      </w:pPr>
    </w:p>
    <w:tbl>
      <w:tblPr>
        <w:tblStyle w:val="a3"/>
        <w:tblW w:w="0" w:type="auto"/>
        <w:tblLook w:val="04A0"/>
      </w:tblPr>
      <w:tblGrid>
        <w:gridCol w:w="636"/>
        <w:gridCol w:w="4158"/>
        <w:gridCol w:w="9992"/>
      </w:tblGrid>
      <w:tr w:rsidR="00D019BB" w:rsidRPr="0031693C" w:rsidTr="00D019BB">
        <w:tc>
          <w:tcPr>
            <w:tcW w:w="442" w:type="dxa"/>
          </w:tcPr>
          <w:p w:rsidR="00D019BB" w:rsidRPr="0031693C" w:rsidRDefault="00D019BB" w:rsidP="0031693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31693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4202" w:type="dxa"/>
          </w:tcPr>
          <w:p w:rsidR="00D019BB" w:rsidRPr="0031693C" w:rsidRDefault="00D019BB" w:rsidP="0031693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31693C">
              <w:rPr>
                <w:rFonts w:ascii="Times New Roman" w:hAnsi="Times New Roman" w:cs="Times New Roman"/>
                <w:b/>
                <w:sz w:val="28"/>
              </w:rPr>
              <w:t>Учреждения</w:t>
            </w:r>
          </w:p>
        </w:tc>
        <w:tc>
          <w:tcPr>
            <w:tcW w:w="10142" w:type="dxa"/>
          </w:tcPr>
          <w:p w:rsidR="00D019BB" w:rsidRPr="0031693C" w:rsidRDefault="00D019BB" w:rsidP="003169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31693C">
              <w:rPr>
                <w:rFonts w:ascii="Times New Roman" w:hAnsi="Times New Roman" w:cs="Times New Roman"/>
                <w:b/>
                <w:sz w:val="28"/>
              </w:rPr>
              <w:t>Предложения, поступившие от респондентов по улучшению качества оказания услуг (с указанием количества респондентов</w:t>
            </w:r>
            <w:proofErr w:type="gramEnd"/>
          </w:p>
          <w:p w:rsidR="00D019BB" w:rsidRPr="0031693C" w:rsidRDefault="00D019BB" w:rsidP="0031693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019BB" w:rsidTr="00D019BB">
        <w:tc>
          <w:tcPr>
            <w:tcW w:w="442" w:type="dxa"/>
          </w:tcPr>
          <w:p w:rsidR="00D019BB" w:rsidRP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4202" w:type="dxa"/>
          </w:tcPr>
          <w:p w:rsidR="00D019BB" w:rsidRP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МКУК «Варв</w:t>
            </w:r>
            <w:r w:rsidR="0031693C">
              <w:rPr>
                <w:rFonts w:ascii="Times New Roman" w:hAnsi="Times New Roman" w:cs="Times New Roman"/>
                <w:sz w:val="28"/>
                <w:szCs w:val="28"/>
              </w:rPr>
              <w:t>аровский культурно-</w:t>
            </w: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досуговый центр» Чистоозерного района</w:t>
            </w:r>
          </w:p>
        </w:tc>
        <w:tc>
          <w:tcPr>
            <w:tcW w:w="10142" w:type="dxa"/>
          </w:tcPr>
          <w:p w:rsid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– улучшение материально-технического обеспечения (28),</w:t>
            </w:r>
          </w:p>
          <w:p w:rsid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 xml:space="preserve"> – капитальный ремонт здания (9)</w:t>
            </w:r>
          </w:p>
          <w:p w:rsid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 xml:space="preserve"> – соблюдение режима работы (1) </w:t>
            </w:r>
          </w:p>
          <w:p w:rsid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– необходимо привлечение новых квалифицированных специалистов (3), повысить активность работы с населением (1)</w:t>
            </w:r>
          </w:p>
          <w:p w:rsidR="0031693C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 xml:space="preserve"> – увеличить частоту проведения культурно-массовых мероприятий (2)</w:t>
            </w:r>
          </w:p>
          <w:p w:rsidR="00D019BB" w:rsidRDefault="00D019BB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693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31693C">
              <w:rPr>
                <w:rFonts w:ascii="Times New Roman" w:hAnsi="Times New Roman" w:cs="Times New Roman"/>
                <w:sz w:val="28"/>
                <w:szCs w:val="28"/>
              </w:rPr>
              <w:t>приобретение новых сценических костюмов(7)</w:t>
            </w:r>
          </w:p>
          <w:p w:rsidR="0031693C" w:rsidRPr="0031693C" w:rsidRDefault="0031693C" w:rsidP="00D01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019BB" w:rsidRDefault="00D019BB" w:rsidP="00D019BB"/>
    <w:sectPr w:rsidR="00D019BB" w:rsidSect="00BE0F7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E0F78"/>
    <w:rsid w:val="002C313D"/>
    <w:rsid w:val="0031693C"/>
    <w:rsid w:val="003D7AEF"/>
    <w:rsid w:val="00491A16"/>
    <w:rsid w:val="0062004D"/>
    <w:rsid w:val="00BE0F78"/>
    <w:rsid w:val="00C555CE"/>
    <w:rsid w:val="00D019BB"/>
    <w:rsid w:val="00E84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0F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1A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2017-10-13T05:32:00Z</cp:lastPrinted>
  <dcterms:created xsi:type="dcterms:W3CDTF">2017-10-12T14:11:00Z</dcterms:created>
  <dcterms:modified xsi:type="dcterms:W3CDTF">2017-10-13T05:32:00Z</dcterms:modified>
</cp:coreProperties>
</file>